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10E" w:rsidRDefault="002636C8">
      <w:pPr>
        <w:pStyle w:val="normal0"/>
        <w:rPr>
          <w:rFonts w:ascii="Arial" w:eastAsia="Arial" w:hAnsi="Arial" w:cs="Arial"/>
          <w:sz w:val="20"/>
          <w:szCs w:val="20"/>
        </w:rPr>
      </w:pPr>
      <w:r>
        <w:rPr>
          <w:rFonts w:ascii="Arial" w:hAnsi="Arial"/>
          <w:b/>
          <w:bCs/>
          <w:sz w:val="30"/>
          <w:szCs w:val="30"/>
        </w:rPr>
        <w:t>Long-Term Maintenance Plan for Toiora High Street Cohousing Body Corporate</w:t>
      </w:r>
      <w:r w:rsidR="003C19AC">
        <w:rPr>
          <w:rFonts w:ascii="Arial" w:hAnsi="Arial"/>
          <w:b/>
          <w:bCs/>
          <w:sz w:val="30"/>
          <w:szCs w:val="30"/>
        </w:rPr>
        <w:t xml:space="preserve"> - 2021</w:t>
      </w:r>
    </w:p>
    <w:p w:rsidR="00E4510E" w:rsidRDefault="00E4510E">
      <w:pPr>
        <w:pStyle w:val="normal0"/>
        <w:rPr>
          <w:rFonts w:ascii="Arial" w:eastAsia="Arial" w:hAnsi="Arial" w:cs="Arial"/>
          <w:sz w:val="30"/>
          <w:szCs w:val="30"/>
        </w:rPr>
      </w:pPr>
    </w:p>
    <w:p w:rsidR="00457382" w:rsidRDefault="002636C8">
      <w:pPr>
        <w:pStyle w:val="normal0"/>
        <w:rPr>
          <w:rFonts w:ascii="Arial" w:hAnsi="Arial"/>
          <w:sz w:val="20"/>
          <w:szCs w:val="20"/>
        </w:rPr>
      </w:pPr>
      <w:r>
        <w:rPr>
          <w:rFonts w:ascii="Arial" w:hAnsi="Arial"/>
          <w:sz w:val="20"/>
          <w:szCs w:val="20"/>
        </w:rPr>
        <w:t xml:space="preserve">In compliance with section 116 of the Unit Titles Act 2010 and Section 30 of the Unit Titles Regulations 2011.  </w:t>
      </w:r>
    </w:p>
    <w:p w:rsidR="00E4510E" w:rsidRDefault="002636C8">
      <w:pPr>
        <w:pStyle w:val="normal0"/>
        <w:rPr>
          <w:rFonts w:ascii="Arial" w:eastAsia="Arial" w:hAnsi="Arial" w:cs="Arial"/>
          <w:sz w:val="20"/>
          <w:szCs w:val="20"/>
        </w:rPr>
      </w:pPr>
      <w:r>
        <w:rPr>
          <w:rFonts w:ascii="Arial" w:hAnsi="Arial"/>
          <w:sz w:val="20"/>
          <w:szCs w:val="20"/>
        </w:rPr>
        <w:t>This plan must be reviewed at least every 3 years.</w:t>
      </w:r>
    </w:p>
    <w:p w:rsidR="00E4510E" w:rsidRDefault="00E4510E">
      <w:pPr>
        <w:pStyle w:val="normal0"/>
        <w:rPr>
          <w:rFonts w:ascii="Arial" w:eastAsia="Arial" w:hAnsi="Arial" w:cs="Arial"/>
          <w:sz w:val="20"/>
          <w:szCs w:val="20"/>
        </w:rPr>
      </w:pPr>
    </w:p>
    <w:p w:rsidR="00E4510E" w:rsidRDefault="002636C8">
      <w:pPr>
        <w:pStyle w:val="normal0"/>
        <w:rPr>
          <w:rFonts w:ascii="Arial" w:eastAsia="Arial" w:hAnsi="Arial" w:cs="Arial"/>
          <w:sz w:val="20"/>
          <w:szCs w:val="20"/>
        </w:rPr>
      </w:pPr>
      <w:r>
        <w:rPr>
          <w:rFonts w:ascii="Arial" w:hAnsi="Arial"/>
          <w:sz w:val="20"/>
          <w:szCs w:val="20"/>
        </w:rPr>
        <w:t>Prepared by: Juan Puricelli and Yu-min Lee, on behalf of Toiora High Street Cohousing Body Corporate</w:t>
      </w:r>
    </w:p>
    <w:p w:rsidR="00E4510E" w:rsidRDefault="002636C8">
      <w:pPr>
        <w:pStyle w:val="normal0"/>
        <w:rPr>
          <w:rFonts w:ascii="Arial" w:eastAsia="Arial" w:hAnsi="Arial" w:cs="Arial"/>
          <w:sz w:val="20"/>
          <w:szCs w:val="20"/>
        </w:rPr>
      </w:pPr>
      <w:r>
        <w:rPr>
          <w:rFonts w:ascii="Arial" w:hAnsi="Arial"/>
          <w:sz w:val="20"/>
          <w:szCs w:val="20"/>
        </w:rPr>
        <w:t>Date: November 2020</w:t>
      </w:r>
    </w:p>
    <w:p w:rsidR="00E4510E" w:rsidRDefault="002636C8">
      <w:pPr>
        <w:pStyle w:val="normal0"/>
        <w:rPr>
          <w:rFonts w:ascii="Arial" w:eastAsia="Arial" w:hAnsi="Arial" w:cs="Arial"/>
          <w:sz w:val="20"/>
          <w:szCs w:val="20"/>
        </w:rPr>
      </w:pPr>
      <w:r>
        <w:rPr>
          <w:rFonts w:ascii="Arial" w:hAnsi="Arial"/>
          <w:sz w:val="20"/>
          <w:szCs w:val="20"/>
        </w:rPr>
        <w:t>This plan covers the period of 50 years from March 2021</w:t>
      </w:r>
    </w:p>
    <w:p w:rsidR="00E4510E" w:rsidRDefault="00E4510E">
      <w:pPr>
        <w:pStyle w:val="normal0"/>
        <w:rPr>
          <w:rFonts w:ascii="Arial" w:eastAsia="Arial" w:hAnsi="Arial" w:cs="Arial"/>
          <w:sz w:val="20"/>
          <w:szCs w:val="20"/>
        </w:rPr>
      </w:pPr>
    </w:p>
    <w:p w:rsidR="00457382" w:rsidRDefault="00457382">
      <w:pPr>
        <w:pStyle w:val="normal0"/>
        <w:rPr>
          <w:rFonts w:ascii="Arial" w:eastAsia="Arial" w:hAnsi="Arial" w:cs="Arial"/>
          <w:sz w:val="20"/>
          <w:szCs w:val="20"/>
        </w:rPr>
      </w:pPr>
    </w:p>
    <w:p w:rsidR="00E4510E" w:rsidRDefault="002636C8">
      <w:pPr>
        <w:pStyle w:val="normal0"/>
        <w:rPr>
          <w:rFonts w:ascii="Arial" w:eastAsia="Arial" w:hAnsi="Arial" w:cs="Arial"/>
          <w:sz w:val="30"/>
          <w:szCs w:val="30"/>
        </w:rPr>
      </w:pPr>
      <w:r>
        <w:rPr>
          <w:rFonts w:ascii="Arial" w:hAnsi="Arial"/>
          <w:b/>
          <w:bCs/>
          <w:sz w:val="30"/>
          <w:szCs w:val="30"/>
        </w:rPr>
        <w:t xml:space="preserve">Building details &amp; report inputs </w:t>
      </w:r>
    </w:p>
    <w:p w:rsidR="00E4510E" w:rsidRPr="0021356E" w:rsidRDefault="002636C8">
      <w:pPr>
        <w:pStyle w:val="normal0"/>
        <w:rPr>
          <w:rFonts w:ascii="Arial" w:eastAsia="Arial" w:hAnsi="Arial" w:cs="Arial"/>
          <w:color w:val="FF0000"/>
          <w:sz w:val="18"/>
          <w:szCs w:val="23"/>
        </w:rPr>
      </w:pPr>
      <w:r>
        <w:rPr>
          <w:rFonts w:ascii="Arial" w:hAnsi="Arial"/>
          <w:b/>
          <w:bCs/>
          <w:sz w:val="23"/>
          <w:szCs w:val="23"/>
        </w:rPr>
        <w:t xml:space="preserve">Supplied information </w:t>
      </w:r>
      <w:r w:rsidR="0021356E" w:rsidRPr="0021356E">
        <w:rPr>
          <w:rFonts w:ascii="Arial" w:hAnsi="Arial"/>
          <w:bCs/>
          <w:color w:val="FF0000"/>
          <w:sz w:val="18"/>
          <w:szCs w:val="23"/>
        </w:rPr>
        <w:t>(Items in Red are to be confirmed.</w:t>
      </w:r>
      <w:r w:rsidR="0021356E" w:rsidRPr="0021356E">
        <w:rPr>
          <w:rFonts w:ascii="Arial" w:eastAsia="Arial" w:hAnsi="Arial" w:cs="Arial"/>
          <w:color w:val="FF0000"/>
          <w:sz w:val="18"/>
          <w:szCs w:val="23"/>
        </w:rPr>
        <w:t>)</w:t>
      </w:r>
    </w:p>
    <w:p w:rsidR="00E4510E" w:rsidRDefault="00E4510E">
      <w:pPr>
        <w:pStyle w:val="normal0"/>
        <w:rPr>
          <w:rFonts w:ascii="Arial" w:eastAsia="Arial" w:hAnsi="Arial" w:cs="Arial"/>
          <w:sz w:val="23"/>
          <w:szCs w:val="23"/>
        </w:rPr>
      </w:pPr>
    </w:p>
    <w:tbl>
      <w:tblPr>
        <w:tblW w:w="9893"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3798"/>
        <w:gridCol w:w="6095"/>
      </w:tblGrid>
      <w:tr w:rsidR="00E4510E" w:rsidTr="00E326DD">
        <w:trPr>
          <w:trHeight w:val="407"/>
        </w:trPr>
        <w:tc>
          <w:tcPr>
            <w:tcW w:w="3798" w:type="dxa"/>
            <w:tcBorders>
              <w:top w:val="single" w:sz="8"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4510E" w:rsidRDefault="002636C8">
            <w:pPr>
              <w:pStyle w:val="normal0"/>
            </w:pPr>
            <w:r>
              <w:rPr>
                <w:rFonts w:ascii="Arial" w:hAnsi="Arial"/>
                <w:sz w:val="20"/>
                <w:szCs w:val="20"/>
              </w:rPr>
              <w:t xml:space="preserve">Building name </w:t>
            </w:r>
          </w:p>
        </w:tc>
        <w:tc>
          <w:tcPr>
            <w:tcW w:w="6095" w:type="dxa"/>
            <w:tcBorders>
              <w:top w:val="single" w:sz="8"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E4510E" w:rsidRDefault="002636C8">
            <w:pPr>
              <w:pStyle w:val="normal0"/>
            </w:pPr>
            <w:r>
              <w:rPr>
                <w:rFonts w:ascii="Arial" w:hAnsi="Arial"/>
                <w:sz w:val="20"/>
                <w:szCs w:val="20"/>
              </w:rPr>
              <w:t xml:space="preserve">Toiora High Street Cohousing </w:t>
            </w:r>
          </w:p>
        </w:tc>
      </w:tr>
      <w:tr w:rsidR="00E4510E" w:rsidTr="00E326DD">
        <w:trPr>
          <w:trHeight w:val="407"/>
        </w:trPr>
        <w:tc>
          <w:tcPr>
            <w:tcW w:w="3798" w:type="dxa"/>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4510E" w:rsidRDefault="002636C8">
            <w:pPr>
              <w:pStyle w:val="normal0"/>
            </w:pPr>
            <w:r>
              <w:rPr>
                <w:rFonts w:ascii="Arial" w:hAnsi="Arial"/>
                <w:sz w:val="20"/>
                <w:szCs w:val="20"/>
              </w:rPr>
              <w:t xml:space="preserve">Building address </w:t>
            </w:r>
          </w:p>
        </w:tc>
        <w:tc>
          <w:tcPr>
            <w:tcW w:w="6095"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E4510E" w:rsidRPr="002636C8" w:rsidRDefault="002636C8" w:rsidP="003C19AC">
            <w:pPr>
              <w:pStyle w:val="normal0"/>
              <w:rPr>
                <w:color w:val="FF0000"/>
              </w:rPr>
            </w:pPr>
            <w:r>
              <w:rPr>
                <w:rFonts w:ascii="Arial" w:hAnsi="Arial"/>
                <w:sz w:val="20"/>
                <w:szCs w:val="20"/>
              </w:rPr>
              <w:t xml:space="preserve"> </w:t>
            </w:r>
            <w:r w:rsidRPr="002636C8">
              <w:rPr>
                <w:rFonts w:ascii="Arial" w:hAnsi="Arial"/>
                <w:color w:val="FF0000"/>
                <w:sz w:val="20"/>
                <w:szCs w:val="20"/>
              </w:rPr>
              <w:t>7 Montpellier Ave. Mornington. Dunedin (</w:t>
            </w:r>
            <w:r w:rsidR="003C19AC">
              <w:rPr>
                <w:rFonts w:ascii="Arial" w:hAnsi="Arial"/>
                <w:color w:val="FF0000"/>
                <w:sz w:val="20"/>
                <w:szCs w:val="20"/>
              </w:rPr>
              <w:t>TBC</w:t>
            </w:r>
            <w:r w:rsidRPr="002636C8">
              <w:rPr>
                <w:rFonts w:ascii="Arial" w:hAnsi="Arial"/>
                <w:color w:val="FF0000"/>
                <w:sz w:val="20"/>
                <w:szCs w:val="20"/>
              </w:rPr>
              <w:t>)</w:t>
            </w:r>
          </w:p>
        </w:tc>
      </w:tr>
      <w:tr w:rsidR="00E4510E" w:rsidTr="00E326DD">
        <w:trPr>
          <w:trHeight w:val="407"/>
        </w:trPr>
        <w:tc>
          <w:tcPr>
            <w:tcW w:w="3798" w:type="dxa"/>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4510E" w:rsidRDefault="002636C8">
            <w:pPr>
              <w:pStyle w:val="normal0"/>
            </w:pPr>
            <w:r>
              <w:rPr>
                <w:rFonts w:ascii="Arial" w:hAnsi="Arial"/>
                <w:sz w:val="20"/>
                <w:szCs w:val="20"/>
              </w:rPr>
              <w:t xml:space="preserve">Unit title plan </w:t>
            </w:r>
          </w:p>
        </w:tc>
        <w:tc>
          <w:tcPr>
            <w:tcW w:w="6095"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E4510E" w:rsidRDefault="002636C8" w:rsidP="002636C8">
            <w:pPr>
              <w:pStyle w:val="normal0"/>
            </w:pPr>
            <w:r>
              <w:rPr>
                <w:rFonts w:ascii="Arial" w:hAnsi="Arial"/>
                <w:sz w:val="20"/>
                <w:szCs w:val="20"/>
              </w:rPr>
              <w:t>Long Term Maintenance Plan for Toiora High Street Cohousing Body Corporate</w:t>
            </w:r>
          </w:p>
        </w:tc>
      </w:tr>
      <w:tr w:rsidR="00E4510E" w:rsidTr="00E326DD">
        <w:trPr>
          <w:trHeight w:val="407"/>
        </w:trPr>
        <w:tc>
          <w:tcPr>
            <w:tcW w:w="3798" w:type="dxa"/>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4510E" w:rsidRDefault="002636C8">
            <w:pPr>
              <w:pStyle w:val="normal0"/>
            </w:pPr>
            <w:r>
              <w:rPr>
                <w:rFonts w:ascii="Arial" w:hAnsi="Arial"/>
                <w:sz w:val="20"/>
                <w:szCs w:val="20"/>
              </w:rPr>
              <w:t>Date of deposit of unit plan</w:t>
            </w:r>
          </w:p>
        </w:tc>
        <w:tc>
          <w:tcPr>
            <w:tcW w:w="6095"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E4510E" w:rsidRPr="00656FBF" w:rsidRDefault="002636C8" w:rsidP="002636C8">
            <w:pPr>
              <w:pStyle w:val="normal0"/>
              <w:rPr>
                <w:color w:val="FF0000"/>
              </w:rPr>
            </w:pPr>
            <w:r w:rsidRPr="00656FBF">
              <w:rPr>
                <w:rFonts w:ascii="Arial" w:hAnsi="Arial"/>
                <w:color w:val="FF0000"/>
                <w:sz w:val="20"/>
                <w:szCs w:val="20"/>
              </w:rPr>
              <w:t>21st January 2021 (TBC)</w:t>
            </w:r>
          </w:p>
        </w:tc>
      </w:tr>
      <w:tr w:rsidR="00E4510E" w:rsidTr="00E326DD">
        <w:trPr>
          <w:trHeight w:val="407"/>
        </w:trPr>
        <w:tc>
          <w:tcPr>
            <w:tcW w:w="3798" w:type="dxa"/>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4510E" w:rsidRDefault="002636C8">
            <w:pPr>
              <w:pStyle w:val="normal0"/>
            </w:pPr>
            <w:r>
              <w:rPr>
                <w:rFonts w:ascii="Arial" w:hAnsi="Arial"/>
                <w:sz w:val="20"/>
                <w:szCs w:val="20"/>
              </w:rPr>
              <w:t xml:space="preserve">Number of unit entitlements </w:t>
            </w:r>
          </w:p>
        </w:tc>
        <w:tc>
          <w:tcPr>
            <w:tcW w:w="6095"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E4510E" w:rsidRDefault="002636C8" w:rsidP="002636C8">
            <w:pPr>
              <w:pStyle w:val="normal0"/>
            </w:pPr>
            <w:r>
              <w:rPr>
                <w:rFonts w:ascii="Arial" w:hAnsi="Arial"/>
                <w:sz w:val="20"/>
                <w:szCs w:val="20"/>
              </w:rPr>
              <w:t>24 + Common House</w:t>
            </w:r>
          </w:p>
        </w:tc>
      </w:tr>
      <w:tr w:rsidR="00E4510E" w:rsidTr="00E326DD">
        <w:trPr>
          <w:trHeight w:val="407"/>
        </w:trPr>
        <w:tc>
          <w:tcPr>
            <w:tcW w:w="3798" w:type="dxa"/>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4510E" w:rsidRDefault="002636C8">
            <w:pPr>
              <w:pStyle w:val="normal0"/>
            </w:pPr>
            <w:r>
              <w:rPr>
                <w:rFonts w:ascii="Arial" w:hAnsi="Arial"/>
                <w:sz w:val="20"/>
                <w:szCs w:val="20"/>
              </w:rPr>
              <w:t>Number of units</w:t>
            </w:r>
          </w:p>
        </w:tc>
        <w:tc>
          <w:tcPr>
            <w:tcW w:w="6095"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E4510E" w:rsidRDefault="002636C8">
            <w:pPr>
              <w:pStyle w:val="normal0"/>
            </w:pPr>
            <w:r>
              <w:rPr>
                <w:rFonts w:ascii="Arial" w:hAnsi="Arial"/>
                <w:sz w:val="20"/>
                <w:szCs w:val="20"/>
              </w:rPr>
              <w:t>24</w:t>
            </w:r>
          </w:p>
        </w:tc>
      </w:tr>
      <w:tr w:rsidR="00E4510E" w:rsidTr="00E326DD">
        <w:trPr>
          <w:trHeight w:val="448"/>
        </w:trPr>
        <w:tc>
          <w:tcPr>
            <w:tcW w:w="3798" w:type="dxa"/>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4510E" w:rsidRDefault="002636C8">
            <w:pPr>
              <w:pStyle w:val="normal0"/>
              <w:rPr>
                <w:rFonts w:ascii="Arial" w:eastAsia="Arial" w:hAnsi="Arial" w:cs="Arial"/>
                <w:sz w:val="20"/>
                <w:szCs w:val="20"/>
              </w:rPr>
            </w:pPr>
            <w:r>
              <w:rPr>
                <w:rFonts w:ascii="Arial" w:hAnsi="Arial"/>
                <w:sz w:val="20"/>
                <w:szCs w:val="20"/>
              </w:rPr>
              <w:t>Does a Long -term maintenance fund exist (Y / N)</w:t>
            </w:r>
          </w:p>
          <w:p w:rsidR="00E4510E" w:rsidRDefault="002636C8">
            <w:pPr>
              <w:pStyle w:val="normal0"/>
            </w:pPr>
            <w:r>
              <w:rPr>
                <w:rFonts w:ascii="Arial" w:hAnsi="Arial"/>
                <w:sz w:val="20"/>
                <w:szCs w:val="20"/>
              </w:rPr>
              <w:t>If No – record arrangements for maintenance funding here:</w:t>
            </w:r>
          </w:p>
        </w:tc>
        <w:tc>
          <w:tcPr>
            <w:tcW w:w="6095"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E4510E" w:rsidRDefault="00656FBF" w:rsidP="00656FBF">
            <w:pPr>
              <w:pStyle w:val="normal0"/>
            </w:pPr>
            <w:r>
              <w:rPr>
                <w:rFonts w:ascii="Arial" w:hAnsi="Arial"/>
                <w:sz w:val="20"/>
                <w:szCs w:val="20"/>
              </w:rPr>
              <w:t>No.  Fund will commence with collection of first lot of BC fees, after settlement of unit purchases.</w:t>
            </w:r>
            <w:r w:rsidR="002636C8">
              <w:rPr>
                <w:rFonts w:ascii="Arial" w:hAnsi="Arial"/>
                <w:sz w:val="20"/>
                <w:szCs w:val="20"/>
              </w:rPr>
              <w:t xml:space="preserve"> </w:t>
            </w:r>
          </w:p>
        </w:tc>
      </w:tr>
      <w:tr w:rsidR="00E4510E" w:rsidTr="00E326DD">
        <w:trPr>
          <w:trHeight w:val="407"/>
        </w:trPr>
        <w:tc>
          <w:tcPr>
            <w:tcW w:w="3798" w:type="dxa"/>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4510E" w:rsidRDefault="002636C8">
            <w:pPr>
              <w:pStyle w:val="normal0"/>
            </w:pPr>
            <w:r>
              <w:rPr>
                <w:rFonts w:ascii="Arial" w:hAnsi="Arial"/>
                <w:sz w:val="20"/>
                <w:szCs w:val="20"/>
              </w:rPr>
              <w:t xml:space="preserve">Estimated starting long-term maintenance fund balance </w:t>
            </w:r>
          </w:p>
        </w:tc>
        <w:tc>
          <w:tcPr>
            <w:tcW w:w="6095"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E4510E" w:rsidRPr="00656FBF" w:rsidRDefault="002636C8" w:rsidP="00656FBF">
            <w:pPr>
              <w:pStyle w:val="normal0"/>
              <w:rPr>
                <w:color w:val="FF0000"/>
              </w:rPr>
            </w:pPr>
            <w:r w:rsidRPr="00656FBF">
              <w:rPr>
                <w:rFonts w:ascii="Arial" w:hAnsi="Arial"/>
                <w:color w:val="FF0000"/>
                <w:sz w:val="20"/>
                <w:szCs w:val="20"/>
              </w:rPr>
              <w:t>March/April 202</w:t>
            </w:r>
            <w:r w:rsidR="00656FBF" w:rsidRPr="00656FBF">
              <w:rPr>
                <w:rFonts w:ascii="Arial" w:hAnsi="Arial"/>
                <w:color w:val="FF0000"/>
                <w:sz w:val="20"/>
                <w:szCs w:val="20"/>
              </w:rPr>
              <w:t>1</w:t>
            </w:r>
            <w:r w:rsidR="003C19AC">
              <w:rPr>
                <w:rFonts w:ascii="Arial" w:hAnsi="Arial"/>
                <w:color w:val="FF0000"/>
                <w:sz w:val="20"/>
                <w:szCs w:val="20"/>
              </w:rPr>
              <w:t xml:space="preserve"> (TBC)</w:t>
            </w:r>
          </w:p>
        </w:tc>
      </w:tr>
      <w:tr w:rsidR="00E4510E" w:rsidTr="00E326DD">
        <w:trPr>
          <w:trHeight w:val="407"/>
        </w:trPr>
        <w:tc>
          <w:tcPr>
            <w:tcW w:w="3798" w:type="dxa"/>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4510E" w:rsidRDefault="002636C8">
            <w:pPr>
              <w:pStyle w:val="normal0"/>
            </w:pPr>
            <w:r>
              <w:rPr>
                <w:rFonts w:ascii="Arial" w:hAnsi="Arial"/>
                <w:sz w:val="20"/>
                <w:szCs w:val="20"/>
              </w:rPr>
              <w:t xml:space="preserve">Starting date of financial year for report </w:t>
            </w:r>
          </w:p>
        </w:tc>
        <w:tc>
          <w:tcPr>
            <w:tcW w:w="6095"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E4510E" w:rsidRDefault="002636C8">
            <w:pPr>
              <w:pStyle w:val="normal0"/>
            </w:pPr>
            <w:r>
              <w:rPr>
                <w:rFonts w:ascii="Arial" w:hAnsi="Arial"/>
                <w:sz w:val="20"/>
                <w:szCs w:val="20"/>
              </w:rPr>
              <w:t>March 2021</w:t>
            </w:r>
          </w:p>
        </w:tc>
      </w:tr>
      <w:tr w:rsidR="00E4510E" w:rsidTr="00E326DD">
        <w:trPr>
          <w:trHeight w:val="407"/>
        </w:trPr>
        <w:tc>
          <w:tcPr>
            <w:tcW w:w="3798" w:type="dxa"/>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4510E" w:rsidRDefault="002636C8">
            <w:pPr>
              <w:pStyle w:val="normal0"/>
            </w:pPr>
            <w:r>
              <w:rPr>
                <w:rFonts w:ascii="Arial" w:hAnsi="Arial"/>
                <w:sz w:val="20"/>
                <w:szCs w:val="20"/>
              </w:rPr>
              <w:t>GST status</w:t>
            </w:r>
          </w:p>
        </w:tc>
        <w:tc>
          <w:tcPr>
            <w:tcW w:w="6095"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E4510E" w:rsidRDefault="002636C8">
            <w:pPr>
              <w:pStyle w:val="normal0"/>
            </w:pPr>
            <w:r>
              <w:rPr>
                <w:rFonts w:ascii="Arial" w:hAnsi="Arial"/>
                <w:sz w:val="20"/>
                <w:szCs w:val="20"/>
              </w:rPr>
              <w:t xml:space="preserve">Not registered </w:t>
            </w:r>
          </w:p>
        </w:tc>
      </w:tr>
      <w:tr w:rsidR="00E4510E" w:rsidTr="00E326DD">
        <w:trPr>
          <w:trHeight w:val="407"/>
        </w:trPr>
        <w:tc>
          <w:tcPr>
            <w:tcW w:w="3798" w:type="dxa"/>
            <w:tcBorders>
              <w:top w:val="single" w:sz="6" w:space="0" w:color="000000"/>
              <w:left w:val="single" w:sz="8"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E4510E" w:rsidRDefault="002636C8">
            <w:pPr>
              <w:pStyle w:val="normal0"/>
            </w:pPr>
            <w:r>
              <w:rPr>
                <w:rFonts w:ascii="Arial" w:hAnsi="Arial"/>
                <w:sz w:val="20"/>
                <w:szCs w:val="20"/>
              </w:rPr>
              <w:t xml:space="preserve">Current long-term maintenance levy per lot entitlement </w:t>
            </w:r>
          </w:p>
        </w:tc>
        <w:tc>
          <w:tcPr>
            <w:tcW w:w="6095" w:type="dxa"/>
            <w:tcBorders>
              <w:top w:val="single" w:sz="6"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4510E" w:rsidRDefault="00656FBF">
            <w:pPr>
              <w:pStyle w:val="normal0"/>
            </w:pPr>
            <w:r>
              <w:rPr>
                <w:rFonts w:ascii="Arial" w:hAnsi="Arial"/>
                <w:sz w:val="20"/>
                <w:szCs w:val="20"/>
              </w:rPr>
              <w:t>As specified in Schedule 3 in the Toiora HS Body Corp Rules.</w:t>
            </w:r>
            <w:r w:rsidR="002636C8">
              <w:rPr>
                <w:rFonts w:ascii="Arial" w:hAnsi="Arial"/>
                <w:sz w:val="20"/>
                <w:szCs w:val="20"/>
              </w:rPr>
              <w:t xml:space="preserve"> </w:t>
            </w:r>
          </w:p>
        </w:tc>
      </w:tr>
    </w:tbl>
    <w:p w:rsidR="00E4510E" w:rsidRDefault="00E4510E">
      <w:pPr>
        <w:pStyle w:val="normal0"/>
        <w:widowControl w:val="0"/>
        <w:ind w:left="2" w:hanging="2"/>
        <w:rPr>
          <w:rFonts w:ascii="Arial" w:eastAsia="Arial" w:hAnsi="Arial" w:cs="Arial"/>
          <w:sz w:val="23"/>
          <w:szCs w:val="23"/>
        </w:rPr>
      </w:pPr>
    </w:p>
    <w:tbl>
      <w:tblPr>
        <w:tblW w:w="989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3800"/>
        <w:gridCol w:w="6095"/>
      </w:tblGrid>
      <w:tr w:rsidR="00E4510E" w:rsidTr="00E326DD">
        <w:trPr>
          <w:trHeight w:val="673"/>
        </w:trPr>
        <w:tc>
          <w:tcPr>
            <w:tcW w:w="38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4510E" w:rsidRDefault="002636C8">
            <w:pPr>
              <w:pStyle w:val="normal0"/>
            </w:pPr>
            <w:r>
              <w:rPr>
                <w:rFonts w:ascii="Arial" w:hAnsi="Arial"/>
                <w:sz w:val="20"/>
                <w:szCs w:val="20"/>
              </w:rPr>
              <w:t xml:space="preserve">Assumed interest rate on invested funds (for funds over $10,000) </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4510E" w:rsidRDefault="00C04A35">
            <w:pPr>
              <w:pStyle w:val="normal0"/>
            </w:pPr>
            <w:r>
              <w:rPr>
                <w:rFonts w:ascii="Arial" w:hAnsi="Arial"/>
                <w:sz w:val="20"/>
                <w:szCs w:val="20"/>
              </w:rPr>
              <w:t>1</w:t>
            </w:r>
            <w:r w:rsidR="00656FBF">
              <w:rPr>
                <w:rFonts w:ascii="Arial" w:hAnsi="Arial"/>
                <w:sz w:val="20"/>
                <w:szCs w:val="20"/>
              </w:rPr>
              <w:t>%</w:t>
            </w:r>
            <w:r w:rsidR="002636C8">
              <w:rPr>
                <w:rFonts w:ascii="Arial" w:hAnsi="Arial"/>
                <w:sz w:val="20"/>
                <w:szCs w:val="20"/>
              </w:rPr>
              <w:t xml:space="preserve"> (5 year period estimated) </w:t>
            </w:r>
          </w:p>
        </w:tc>
      </w:tr>
      <w:tr w:rsidR="00E4510E" w:rsidTr="00E326DD">
        <w:trPr>
          <w:trHeight w:val="577"/>
        </w:trPr>
        <w:tc>
          <w:tcPr>
            <w:tcW w:w="38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4510E" w:rsidRDefault="002636C8">
            <w:pPr>
              <w:pStyle w:val="normal0"/>
            </w:pPr>
            <w:r>
              <w:rPr>
                <w:rFonts w:ascii="Arial" w:hAnsi="Arial"/>
                <w:sz w:val="20"/>
                <w:szCs w:val="20"/>
              </w:rPr>
              <w:t xml:space="preserve">Company taxation rate </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4510E" w:rsidRDefault="002636C8">
            <w:pPr>
              <w:pStyle w:val="normal0"/>
            </w:pPr>
            <w:r>
              <w:rPr>
                <w:rFonts w:ascii="Arial" w:hAnsi="Arial"/>
                <w:sz w:val="20"/>
                <w:szCs w:val="20"/>
              </w:rPr>
              <w:t>28%</w:t>
            </w:r>
          </w:p>
        </w:tc>
      </w:tr>
      <w:tr w:rsidR="00E4510E" w:rsidTr="00E326DD">
        <w:trPr>
          <w:trHeight w:val="796"/>
        </w:trPr>
        <w:tc>
          <w:tcPr>
            <w:tcW w:w="38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4510E" w:rsidRDefault="002636C8">
            <w:pPr>
              <w:pStyle w:val="normal0"/>
            </w:pPr>
            <w:r>
              <w:rPr>
                <w:rFonts w:ascii="Arial" w:hAnsi="Arial"/>
                <w:sz w:val="20"/>
                <w:szCs w:val="20"/>
              </w:rPr>
              <w:lastRenderedPageBreak/>
              <w:t xml:space="preserve">Interest on invested funds - based on assumed interest rate minus company taxation rate. Calculated only on long-term maintenance fund balances over $10,000. </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4510E" w:rsidRDefault="002636C8" w:rsidP="002B2319">
            <w:pPr>
              <w:pStyle w:val="normal0"/>
            </w:pPr>
            <w:r>
              <w:rPr>
                <w:rFonts w:ascii="Arial" w:hAnsi="Arial"/>
                <w:sz w:val="20"/>
                <w:szCs w:val="20"/>
              </w:rPr>
              <w:t>$</w:t>
            </w:r>
            <w:r w:rsidR="002B2319">
              <w:rPr>
                <w:rFonts w:ascii="Arial" w:hAnsi="Arial"/>
                <w:sz w:val="20"/>
                <w:szCs w:val="20"/>
              </w:rPr>
              <w:t>1727 (in first 5 years as in cash flow)</w:t>
            </w:r>
          </w:p>
        </w:tc>
      </w:tr>
      <w:tr w:rsidR="00E4510E" w:rsidTr="00E326DD">
        <w:trPr>
          <w:trHeight w:val="577"/>
        </w:trPr>
        <w:tc>
          <w:tcPr>
            <w:tcW w:w="38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4510E" w:rsidRDefault="002636C8">
            <w:pPr>
              <w:pStyle w:val="normal0"/>
            </w:pPr>
            <w:r>
              <w:rPr>
                <w:rFonts w:ascii="Arial" w:hAnsi="Arial"/>
                <w:sz w:val="20"/>
                <w:szCs w:val="20"/>
              </w:rPr>
              <w:t xml:space="preserve">Contingency allowance - For minor and/or unforeseen expenses </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4510E" w:rsidRDefault="002636C8">
            <w:pPr>
              <w:pStyle w:val="normal0"/>
            </w:pPr>
            <w:r>
              <w:rPr>
                <w:rFonts w:ascii="Arial" w:hAnsi="Arial"/>
                <w:sz w:val="20"/>
                <w:szCs w:val="20"/>
              </w:rPr>
              <w:t xml:space="preserve">10% </w:t>
            </w:r>
          </w:p>
        </w:tc>
      </w:tr>
      <w:tr w:rsidR="00E4510E" w:rsidTr="00E326DD">
        <w:trPr>
          <w:trHeight w:val="673"/>
        </w:trPr>
        <w:tc>
          <w:tcPr>
            <w:tcW w:w="38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4510E" w:rsidRDefault="002636C8">
            <w:pPr>
              <w:pStyle w:val="normal0"/>
            </w:pPr>
            <w:r>
              <w:rPr>
                <w:rFonts w:ascii="Arial" w:hAnsi="Arial"/>
                <w:sz w:val="20"/>
                <w:szCs w:val="20"/>
              </w:rPr>
              <w:t>Assumed rate of inflation for building maintenance costs - Based on average annual building cost increase between       March 2019 and March 2020</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4510E" w:rsidRDefault="002636C8">
            <w:pPr>
              <w:pStyle w:val="normal0"/>
            </w:pPr>
            <w:r>
              <w:rPr>
                <w:rFonts w:ascii="Arial" w:hAnsi="Arial"/>
                <w:sz w:val="20"/>
                <w:szCs w:val="20"/>
              </w:rPr>
              <w:t>5%</w:t>
            </w:r>
          </w:p>
        </w:tc>
      </w:tr>
      <w:tr w:rsidR="00E4510E" w:rsidTr="00E326DD">
        <w:trPr>
          <w:trHeight w:val="577"/>
        </w:trPr>
        <w:tc>
          <w:tcPr>
            <w:tcW w:w="38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4510E" w:rsidRDefault="002636C8">
            <w:pPr>
              <w:pStyle w:val="normal0"/>
            </w:pPr>
            <w:r>
              <w:rPr>
                <w:rFonts w:ascii="Arial" w:hAnsi="Arial"/>
                <w:sz w:val="20"/>
                <w:szCs w:val="20"/>
              </w:rPr>
              <w:t xml:space="preserve">Forecast period - number of years the forecast looks out. </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E4510E" w:rsidRDefault="002B2319" w:rsidP="002B2319">
            <w:pPr>
              <w:pStyle w:val="normal0"/>
            </w:pPr>
            <w:r>
              <w:rPr>
                <w:rFonts w:ascii="Arial" w:hAnsi="Arial"/>
                <w:sz w:val="20"/>
                <w:szCs w:val="20"/>
              </w:rPr>
              <w:t xml:space="preserve">50 </w:t>
            </w:r>
            <w:r w:rsidR="002636C8">
              <w:rPr>
                <w:rFonts w:ascii="Arial" w:hAnsi="Arial"/>
                <w:sz w:val="20"/>
                <w:szCs w:val="20"/>
              </w:rPr>
              <w:t xml:space="preserve"> years</w:t>
            </w:r>
          </w:p>
        </w:tc>
      </w:tr>
    </w:tbl>
    <w:p w:rsidR="002B2319" w:rsidRDefault="002B2319">
      <w:pPr>
        <w:pStyle w:val="normal0"/>
        <w:rPr>
          <w:rFonts w:ascii="Arial" w:hAnsi="Arial"/>
          <w:b/>
          <w:bCs/>
          <w:sz w:val="20"/>
          <w:szCs w:val="20"/>
        </w:rPr>
      </w:pPr>
    </w:p>
    <w:p w:rsidR="002B2319" w:rsidRDefault="002B2319">
      <w:pPr>
        <w:rPr>
          <w:rFonts w:ascii="Arial" w:hAnsi="Arial" w:cs="Arial Unicode MS"/>
          <w:b/>
          <w:bCs/>
          <w:color w:val="000000"/>
          <w:sz w:val="20"/>
          <w:szCs w:val="20"/>
          <w:u w:color="000000"/>
          <w:shd w:val="nil"/>
          <w:lang w:eastAsia="en-NZ"/>
        </w:rPr>
      </w:pPr>
    </w:p>
    <w:p w:rsidR="00E4510E" w:rsidRDefault="002636C8">
      <w:pPr>
        <w:pStyle w:val="normal0"/>
        <w:rPr>
          <w:rFonts w:ascii="Arial" w:eastAsia="Arial" w:hAnsi="Arial" w:cs="Arial"/>
        </w:rPr>
      </w:pPr>
      <w:r>
        <w:rPr>
          <w:rFonts w:ascii="Arial" w:hAnsi="Arial"/>
          <w:b/>
          <w:bCs/>
          <w:sz w:val="20"/>
          <w:szCs w:val="20"/>
        </w:rPr>
        <w:t>Report assumptions &amp; information</w:t>
      </w:r>
      <w:r w:rsidR="0021356E">
        <w:rPr>
          <w:rFonts w:ascii="Arial" w:hAnsi="Arial"/>
          <w:b/>
          <w:bCs/>
          <w:sz w:val="20"/>
          <w:szCs w:val="20"/>
        </w:rPr>
        <w:t>: NA</w:t>
      </w:r>
    </w:p>
    <w:p w:rsidR="00E4510E" w:rsidRDefault="00E4510E">
      <w:pPr>
        <w:pStyle w:val="normal0"/>
        <w:rPr>
          <w:rFonts w:ascii="Arial" w:eastAsia="Arial" w:hAnsi="Arial" w:cs="Arial"/>
          <w:sz w:val="23"/>
          <w:szCs w:val="23"/>
        </w:rPr>
      </w:pPr>
    </w:p>
    <w:p w:rsidR="00E326DD" w:rsidRDefault="00E326DD">
      <w:pPr>
        <w:rPr>
          <w:rFonts w:ascii="Arial" w:hAnsi="Arial" w:cs="Arial Unicode MS"/>
          <w:b/>
          <w:bCs/>
          <w:color w:val="000000"/>
          <w:sz w:val="23"/>
          <w:szCs w:val="23"/>
          <w:u w:color="000000"/>
          <w:shd w:val="nil"/>
          <w:lang w:eastAsia="en-NZ"/>
        </w:rPr>
      </w:pPr>
    </w:p>
    <w:p w:rsidR="00E326DD" w:rsidRDefault="002B2319">
      <w:pPr>
        <w:pStyle w:val="normal0"/>
        <w:rPr>
          <w:rFonts w:ascii="Arial" w:hAnsi="Arial"/>
          <w:b/>
          <w:bCs/>
          <w:sz w:val="23"/>
          <w:szCs w:val="23"/>
        </w:rPr>
      </w:pPr>
      <w:r>
        <w:rPr>
          <w:rFonts w:ascii="Arial" w:hAnsi="Arial"/>
          <w:b/>
          <w:bCs/>
          <w:sz w:val="23"/>
          <w:szCs w:val="23"/>
        </w:rPr>
        <w:t>Levy</w:t>
      </w:r>
      <w:r w:rsidR="002636C8">
        <w:rPr>
          <w:rFonts w:ascii="Arial" w:hAnsi="Arial"/>
          <w:b/>
          <w:bCs/>
          <w:sz w:val="23"/>
          <w:szCs w:val="23"/>
        </w:rPr>
        <w:t xml:space="preserve"> table</w:t>
      </w:r>
      <w:r w:rsidR="00003185">
        <w:rPr>
          <w:rFonts w:ascii="Arial" w:hAnsi="Arial"/>
          <w:b/>
          <w:bCs/>
          <w:sz w:val="23"/>
          <w:szCs w:val="23"/>
        </w:rPr>
        <w:t xml:space="preserve"> – Total Body Corp Fees including Long Term Maintenance</w:t>
      </w:r>
      <w:r w:rsidR="002636C8">
        <w:rPr>
          <w:rFonts w:ascii="Arial" w:hAnsi="Arial"/>
          <w:b/>
          <w:bCs/>
          <w:sz w:val="23"/>
          <w:szCs w:val="23"/>
        </w:rPr>
        <w:t xml:space="preserve"> </w:t>
      </w:r>
      <w:r w:rsidR="00D15B86">
        <w:rPr>
          <w:rFonts w:ascii="Arial" w:hAnsi="Arial"/>
          <w:b/>
          <w:bCs/>
          <w:sz w:val="23"/>
          <w:szCs w:val="23"/>
        </w:rPr>
        <w:t>- 2021</w:t>
      </w:r>
    </w:p>
    <w:p w:rsidR="00E326DD" w:rsidRDefault="00E326DD">
      <w:pPr>
        <w:pStyle w:val="normal0"/>
        <w:rPr>
          <w:rFonts w:ascii="Arial" w:hAnsi="Arial"/>
          <w:b/>
          <w:bCs/>
          <w:sz w:val="23"/>
          <w:szCs w:val="23"/>
        </w:rPr>
      </w:pPr>
    </w:p>
    <w:tbl>
      <w:tblPr>
        <w:tblW w:w="5780" w:type="dxa"/>
        <w:tblInd w:w="93" w:type="dxa"/>
        <w:tblLook w:val="04A0"/>
      </w:tblPr>
      <w:tblGrid>
        <w:gridCol w:w="960"/>
        <w:gridCol w:w="1640"/>
        <w:gridCol w:w="1520"/>
        <w:gridCol w:w="1660"/>
      </w:tblGrid>
      <w:tr w:rsidR="00D15B86" w:rsidRPr="00D15B86" w:rsidTr="00D15B86">
        <w:trPr>
          <w:trHeight w:val="864"/>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22"/>
                <w:szCs w:val="22"/>
                <w:bdr w:val="none" w:sz="0" w:space="0" w:color="auto"/>
                <w:lang w:val="en-NZ" w:eastAsia="en-NZ"/>
              </w:rPr>
            </w:pPr>
            <w:r w:rsidRPr="00D15B86">
              <w:rPr>
                <w:rFonts w:ascii="Calibri" w:eastAsia="Times New Roman" w:hAnsi="Calibri"/>
                <w:b/>
                <w:bCs/>
                <w:color w:val="000000"/>
                <w:sz w:val="22"/>
                <w:szCs w:val="22"/>
                <w:bdr w:val="none" w:sz="0" w:space="0" w:color="auto"/>
                <w:lang w:val="en-NZ" w:eastAsia="en-NZ"/>
              </w:rPr>
              <w:t>Unit #</w:t>
            </w:r>
          </w:p>
        </w:tc>
        <w:tc>
          <w:tcPr>
            <w:tcW w:w="1640" w:type="dxa"/>
            <w:tcBorders>
              <w:top w:val="single" w:sz="4" w:space="0" w:color="auto"/>
              <w:left w:val="nil"/>
              <w:bottom w:val="single" w:sz="4" w:space="0" w:color="auto"/>
              <w:right w:val="single" w:sz="4" w:space="0" w:color="auto"/>
            </w:tcBorders>
            <w:shd w:val="clear" w:color="auto" w:fill="auto"/>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22"/>
                <w:szCs w:val="22"/>
                <w:bdr w:val="none" w:sz="0" w:space="0" w:color="auto"/>
                <w:lang w:val="en-NZ" w:eastAsia="en-NZ"/>
              </w:rPr>
            </w:pPr>
            <w:r w:rsidRPr="00D15B86">
              <w:rPr>
                <w:rFonts w:ascii="Calibri" w:eastAsia="Times New Roman" w:hAnsi="Calibri"/>
                <w:b/>
                <w:bCs/>
                <w:color w:val="000000"/>
                <w:sz w:val="22"/>
                <w:szCs w:val="22"/>
                <w:bdr w:val="none" w:sz="0" w:space="0" w:color="auto"/>
                <w:lang w:val="en-NZ" w:eastAsia="en-NZ"/>
              </w:rPr>
              <w:t>Utitlity / Ownership interest</w:t>
            </w:r>
          </w:p>
        </w:tc>
        <w:tc>
          <w:tcPr>
            <w:tcW w:w="1520" w:type="dxa"/>
            <w:tcBorders>
              <w:top w:val="single" w:sz="4" w:space="0" w:color="auto"/>
              <w:left w:val="nil"/>
              <w:bottom w:val="single" w:sz="4" w:space="0" w:color="auto"/>
              <w:right w:val="single" w:sz="4" w:space="0" w:color="auto"/>
            </w:tcBorders>
            <w:shd w:val="clear" w:color="auto" w:fill="auto"/>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22"/>
                <w:szCs w:val="22"/>
                <w:bdr w:val="none" w:sz="0" w:space="0" w:color="auto"/>
                <w:lang w:val="en-NZ" w:eastAsia="en-NZ"/>
              </w:rPr>
            </w:pPr>
            <w:r w:rsidRPr="00D15B86">
              <w:rPr>
                <w:rFonts w:ascii="Calibri" w:eastAsia="Times New Roman" w:hAnsi="Calibri"/>
                <w:b/>
                <w:bCs/>
                <w:color w:val="000000"/>
                <w:sz w:val="22"/>
                <w:szCs w:val="22"/>
                <w:bdr w:val="none" w:sz="0" w:space="0" w:color="auto"/>
                <w:lang w:val="en-NZ" w:eastAsia="en-NZ"/>
              </w:rPr>
              <w:t>Annual Fee</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22"/>
                <w:szCs w:val="22"/>
                <w:bdr w:val="none" w:sz="0" w:space="0" w:color="auto"/>
                <w:lang w:val="en-NZ" w:eastAsia="en-NZ"/>
              </w:rPr>
            </w:pPr>
            <w:r w:rsidRPr="00D15B86">
              <w:rPr>
                <w:rFonts w:ascii="Calibri" w:eastAsia="Times New Roman" w:hAnsi="Calibri"/>
                <w:b/>
                <w:bCs/>
                <w:color w:val="000000"/>
                <w:sz w:val="22"/>
                <w:szCs w:val="22"/>
                <w:bdr w:val="none" w:sz="0" w:space="0" w:color="auto"/>
                <w:lang w:val="en-NZ" w:eastAsia="en-NZ"/>
              </w:rPr>
              <w:t>Monthly Fee</w:t>
            </w:r>
          </w:p>
        </w:tc>
      </w:tr>
      <w:tr w:rsidR="00D15B86" w:rsidRPr="00D15B86" w:rsidTr="00D15B8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H1</w:t>
            </w:r>
          </w:p>
        </w:tc>
        <w:tc>
          <w:tcPr>
            <w:tcW w:w="16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6.39%</w:t>
            </w:r>
          </w:p>
        </w:tc>
        <w:tc>
          <w:tcPr>
            <w:tcW w:w="15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$4,888.22</w:t>
            </w:r>
          </w:p>
        </w:tc>
        <w:tc>
          <w:tcPr>
            <w:tcW w:w="166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$407.35</w:t>
            </w:r>
          </w:p>
        </w:tc>
      </w:tr>
      <w:tr w:rsidR="00D15B86" w:rsidRPr="00D15B86" w:rsidTr="00D15B8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H2</w:t>
            </w:r>
          </w:p>
        </w:tc>
        <w:tc>
          <w:tcPr>
            <w:tcW w:w="16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6.43%</w:t>
            </w:r>
          </w:p>
        </w:tc>
        <w:tc>
          <w:tcPr>
            <w:tcW w:w="15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$4,913.62</w:t>
            </w:r>
          </w:p>
        </w:tc>
        <w:tc>
          <w:tcPr>
            <w:tcW w:w="166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$409.47</w:t>
            </w:r>
          </w:p>
        </w:tc>
      </w:tr>
      <w:tr w:rsidR="00D15B86" w:rsidRPr="00D15B86" w:rsidTr="00D15B8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H3</w:t>
            </w:r>
          </w:p>
        </w:tc>
        <w:tc>
          <w:tcPr>
            <w:tcW w:w="16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6.44%</w:t>
            </w:r>
          </w:p>
        </w:tc>
        <w:tc>
          <w:tcPr>
            <w:tcW w:w="15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$4,923.91</w:t>
            </w:r>
          </w:p>
        </w:tc>
        <w:tc>
          <w:tcPr>
            <w:tcW w:w="166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$410.33</w:t>
            </w:r>
          </w:p>
        </w:tc>
      </w:tr>
      <w:tr w:rsidR="00D15B86" w:rsidRPr="00D15B86" w:rsidTr="00D15B8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C1</w:t>
            </w:r>
          </w:p>
        </w:tc>
        <w:tc>
          <w:tcPr>
            <w:tcW w:w="16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2.66%</w:t>
            </w:r>
          </w:p>
        </w:tc>
        <w:tc>
          <w:tcPr>
            <w:tcW w:w="15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$2,035.66</w:t>
            </w:r>
          </w:p>
        </w:tc>
        <w:tc>
          <w:tcPr>
            <w:tcW w:w="166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$169.64</w:t>
            </w:r>
          </w:p>
        </w:tc>
      </w:tr>
      <w:tr w:rsidR="00D15B86" w:rsidRPr="00D15B86" w:rsidTr="00D15B8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C2</w:t>
            </w:r>
          </w:p>
        </w:tc>
        <w:tc>
          <w:tcPr>
            <w:tcW w:w="16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2.64%</w:t>
            </w:r>
          </w:p>
        </w:tc>
        <w:tc>
          <w:tcPr>
            <w:tcW w:w="15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$2,015.99</w:t>
            </w:r>
          </w:p>
        </w:tc>
        <w:tc>
          <w:tcPr>
            <w:tcW w:w="166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$168.00</w:t>
            </w:r>
          </w:p>
        </w:tc>
      </w:tr>
      <w:tr w:rsidR="00D15B86" w:rsidRPr="00D15B86" w:rsidTr="00D15B8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C3</w:t>
            </w:r>
          </w:p>
        </w:tc>
        <w:tc>
          <w:tcPr>
            <w:tcW w:w="16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2.64%</w:t>
            </w:r>
          </w:p>
        </w:tc>
        <w:tc>
          <w:tcPr>
            <w:tcW w:w="15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$2,015.99</w:t>
            </w:r>
          </w:p>
        </w:tc>
        <w:tc>
          <w:tcPr>
            <w:tcW w:w="166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$168.00</w:t>
            </w:r>
          </w:p>
        </w:tc>
      </w:tr>
      <w:tr w:rsidR="00D15B86" w:rsidRPr="00D15B86" w:rsidTr="00D15B8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C4</w:t>
            </w:r>
          </w:p>
        </w:tc>
        <w:tc>
          <w:tcPr>
            <w:tcW w:w="16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2.64%</w:t>
            </w:r>
          </w:p>
        </w:tc>
        <w:tc>
          <w:tcPr>
            <w:tcW w:w="15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$2,015.99</w:t>
            </w:r>
          </w:p>
        </w:tc>
        <w:tc>
          <w:tcPr>
            <w:tcW w:w="166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$168.00</w:t>
            </w:r>
          </w:p>
        </w:tc>
      </w:tr>
      <w:tr w:rsidR="00D15B86" w:rsidRPr="00D15B86" w:rsidTr="00D15B8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C5</w:t>
            </w:r>
          </w:p>
        </w:tc>
        <w:tc>
          <w:tcPr>
            <w:tcW w:w="16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2.64%</w:t>
            </w:r>
          </w:p>
        </w:tc>
        <w:tc>
          <w:tcPr>
            <w:tcW w:w="15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$2,015.99</w:t>
            </w:r>
          </w:p>
        </w:tc>
        <w:tc>
          <w:tcPr>
            <w:tcW w:w="166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$168.00</w:t>
            </w:r>
          </w:p>
        </w:tc>
      </w:tr>
      <w:tr w:rsidR="00D15B86" w:rsidRPr="00D15B86" w:rsidTr="00D15B8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C6</w:t>
            </w:r>
          </w:p>
        </w:tc>
        <w:tc>
          <w:tcPr>
            <w:tcW w:w="16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2.64%</w:t>
            </w:r>
          </w:p>
        </w:tc>
        <w:tc>
          <w:tcPr>
            <w:tcW w:w="15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$2,017.68</w:t>
            </w:r>
          </w:p>
        </w:tc>
        <w:tc>
          <w:tcPr>
            <w:tcW w:w="166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$168.14</w:t>
            </w:r>
          </w:p>
        </w:tc>
      </w:tr>
      <w:tr w:rsidR="00D15B86" w:rsidRPr="00D15B86" w:rsidTr="00D15B8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D1</w:t>
            </w:r>
          </w:p>
        </w:tc>
        <w:tc>
          <w:tcPr>
            <w:tcW w:w="16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4.05%</w:t>
            </w:r>
          </w:p>
        </w:tc>
        <w:tc>
          <w:tcPr>
            <w:tcW w:w="15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$3,095.77</w:t>
            </w:r>
          </w:p>
        </w:tc>
        <w:tc>
          <w:tcPr>
            <w:tcW w:w="166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$257.98</w:t>
            </w:r>
          </w:p>
        </w:tc>
      </w:tr>
      <w:tr w:rsidR="00D15B86" w:rsidRPr="00D15B86" w:rsidTr="00D15B8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D2</w:t>
            </w:r>
          </w:p>
        </w:tc>
        <w:tc>
          <w:tcPr>
            <w:tcW w:w="16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4.06%</w:t>
            </w:r>
          </w:p>
        </w:tc>
        <w:tc>
          <w:tcPr>
            <w:tcW w:w="15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$3,103.77</w:t>
            </w:r>
          </w:p>
        </w:tc>
        <w:tc>
          <w:tcPr>
            <w:tcW w:w="166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$258.65</w:t>
            </w:r>
          </w:p>
        </w:tc>
      </w:tr>
      <w:tr w:rsidR="00D15B86" w:rsidRPr="00D15B86" w:rsidTr="00D15B8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D3</w:t>
            </w:r>
          </w:p>
        </w:tc>
        <w:tc>
          <w:tcPr>
            <w:tcW w:w="16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4.06%</w:t>
            </w:r>
          </w:p>
        </w:tc>
        <w:tc>
          <w:tcPr>
            <w:tcW w:w="15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$3,103.77</w:t>
            </w:r>
          </w:p>
        </w:tc>
        <w:tc>
          <w:tcPr>
            <w:tcW w:w="166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$258.65</w:t>
            </w:r>
          </w:p>
        </w:tc>
      </w:tr>
      <w:tr w:rsidR="00D15B86" w:rsidRPr="00D15B86" w:rsidTr="00D15B8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D4</w:t>
            </w:r>
          </w:p>
        </w:tc>
        <w:tc>
          <w:tcPr>
            <w:tcW w:w="16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4.04%</w:t>
            </w:r>
          </w:p>
        </w:tc>
        <w:tc>
          <w:tcPr>
            <w:tcW w:w="15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$3,090.23</w:t>
            </w:r>
          </w:p>
        </w:tc>
        <w:tc>
          <w:tcPr>
            <w:tcW w:w="166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$257.52</w:t>
            </w:r>
          </w:p>
        </w:tc>
      </w:tr>
      <w:tr w:rsidR="00D15B86" w:rsidRPr="00D15B86" w:rsidTr="00D15B8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D5</w:t>
            </w:r>
          </w:p>
        </w:tc>
        <w:tc>
          <w:tcPr>
            <w:tcW w:w="16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4.06%</w:t>
            </w:r>
          </w:p>
        </w:tc>
        <w:tc>
          <w:tcPr>
            <w:tcW w:w="15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$3,103.77</w:t>
            </w:r>
          </w:p>
        </w:tc>
        <w:tc>
          <w:tcPr>
            <w:tcW w:w="166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$258.65</w:t>
            </w:r>
          </w:p>
        </w:tc>
      </w:tr>
      <w:tr w:rsidR="00D15B86" w:rsidRPr="00D15B86" w:rsidTr="00D15B8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D6</w:t>
            </w:r>
          </w:p>
        </w:tc>
        <w:tc>
          <w:tcPr>
            <w:tcW w:w="16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4.06%</w:t>
            </w:r>
          </w:p>
        </w:tc>
        <w:tc>
          <w:tcPr>
            <w:tcW w:w="15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$3,103.77</w:t>
            </w:r>
          </w:p>
        </w:tc>
        <w:tc>
          <w:tcPr>
            <w:tcW w:w="166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$258.65</w:t>
            </w:r>
          </w:p>
        </w:tc>
      </w:tr>
      <w:tr w:rsidR="00D15B86" w:rsidRPr="00D15B86" w:rsidTr="00D15B8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A1</w:t>
            </w:r>
          </w:p>
        </w:tc>
        <w:tc>
          <w:tcPr>
            <w:tcW w:w="16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5.00%</w:t>
            </w:r>
          </w:p>
        </w:tc>
        <w:tc>
          <w:tcPr>
            <w:tcW w:w="15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$3,820.22</w:t>
            </w:r>
          </w:p>
        </w:tc>
        <w:tc>
          <w:tcPr>
            <w:tcW w:w="166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$318.35</w:t>
            </w:r>
          </w:p>
        </w:tc>
      </w:tr>
      <w:tr w:rsidR="00D15B86" w:rsidRPr="00D15B86" w:rsidTr="00D15B8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A2</w:t>
            </w:r>
          </w:p>
        </w:tc>
        <w:tc>
          <w:tcPr>
            <w:tcW w:w="16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4.97%</w:t>
            </w:r>
          </w:p>
        </w:tc>
        <w:tc>
          <w:tcPr>
            <w:tcW w:w="15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$3,801.73</w:t>
            </w:r>
          </w:p>
        </w:tc>
        <w:tc>
          <w:tcPr>
            <w:tcW w:w="166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$316.81</w:t>
            </w:r>
          </w:p>
        </w:tc>
      </w:tr>
      <w:tr w:rsidR="00D15B86" w:rsidRPr="00D15B86" w:rsidTr="00D15B8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A3</w:t>
            </w:r>
          </w:p>
        </w:tc>
        <w:tc>
          <w:tcPr>
            <w:tcW w:w="16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4.95%</w:t>
            </w:r>
          </w:p>
        </w:tc>
        <w:tc>
          <w:tcPr>
            <w:tcW w:w="15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$3,783.10</w:t>
            </w:r>
          </w:p>
        </w:tc>
        <w:tc>
          <w:tcPr>
            <w:tcW w:w="166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$315.26</w:t>
            </w:r>
          </w:p>
        </w:tc>
      </w:tr>
      <w:tr w:rsidR="00D15B86" w:rsidRPr="00D15B86" w:rsidTr="00D15B8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A4</w:t>
            </w:r>
          </w:p>
        </w:tc>
        <w:tc>
          <w:tcPr>
            <w:tcW w:w="16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4.97%</w:t>
            </w:r>
          </w:p>
        </w:tc>
        <w:tc>
          <w:tcPr>
            <w:tcW w:w="15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$3,801.73</w:t>
            </w:r>
          </w:p>
        </w:tc>
        <w:tc>
          <w:tcPr>
            <w:tcW w:w="166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$316.81</w:t>
            </w:r>
          </w:p>
        </w:tc>
      </w:tr>
      <w:tr w:rsidR="00D15B86" w:rsidRPr="00D15B86" w:rsidTr="00D15B8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A5</w:t>
            </w:r>
          </w:p>
        </w:tc>
        <w:tc>
          <w:tcPr>
            <w:tcW w:w="16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4.98%</w:t>
            </w:r>
          </w:p>
        </w:tc>
        <w:tc>
          <w:tcPr>
            <w:tcW w:w="15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$3,805.96</w:t>
            </w:r>
          </w:p>
        </w:tc>
        <w:tc>
          <w:tcPr>
            <w:tcW w:w="166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$317.16</w:t>
            </w:r>
          </w:p>
        </w:tc>
      </w:tr>
      <w:tr w:rsidR="00D15B86" w:rsidRPr="00D15B86" w:rsidTr="00D15B8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A6</w:t>
            </w:r>
          </w:p>
        </w:tc>
        <w:tc>
          <w:tcPr>
            <w:tcW w:w="16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5.03%</w:t>
            </w:r>
          </w:p>
        </w:tc>
        <w:tc>
          <w:tcPr>
            <w:tcW w:w="15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$3,848.16</w:t>
            </w:r>
          </w:p>
        </w:tc>
        <w:tc>
          <w:tcPr>
            <w:tcW w:w="166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$320.68</w:t>
            </w:r>
          </w:p>
        </w:tc>
      </w:tr>
      <w:tr w:rsidR="00D15B86" w:rsidRPr="00D15B86" w:rsidTr="00D15B8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M1</w:t>
            </w:r>
          </w:p>
        </w:tc>
        <w:tc>
          <w:tcPr>
            <w:tcW w:w="16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3.00%</w:t>
            </w:r>
          </w:p>
        </w:tc>
        <w:tc>
          <w:tcPr>
            <w:tcW w:w="15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$2,292.93</w:t>
            </w:r>
          </w:p>
        </w:tc>
        <w:tc>
          <w:tcPr>
            <w:tcW w:w="166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$191.08</w:t>
            </w:r>
          </w:p>
        </w:tc>
      </w:tr>
      <w:tr w:rsidR="00D15B86" w:rsidRPr="00D15B86" w:rsidTr="00D15B8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M2</w:t>
            </w:r>
          </w:p>
        </w:tc>
        <w:tc>
          <w:tcPr>
            <w:tcW w:w="16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3.39%</w:t>
            </w:r>
          </w:p>
        </w:tc>
        <w:tc>
          <w:tcPr>
            <w:tcW w:w="15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$2,594.77</w:t>
            </w:r>
          </w:p>
        </w:tc>
        <w:tc>
          <w:tcPr>
            <w:tcW w:w="166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$216.23</w:t>
            </w:r>
          </w:p>
        </w:tc>
      </w:tr>
      <w:tr w:rsidR="00D15B86" w:rsidRPr="00D15B86" w:rsidTr="00D15B8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M3</w:t>
            </w:r>
          </w:p>
        </w:tc>
        <w:tc>
          <w:tcPr>
            <w:tcW w:w="16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4.26%</w:t>
            </w:r>
          </w:p>
        </w:tc>
        <w:tc>
          <w:tcPr>
            <w:tcW w:w="15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$3,252.90</w:t>
            </w:r>
          </w:p>
        </w:tc>
        <w:tc>
          <w:tcPr>
            <w:tcW w:w="166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$271.08</w:t>
            </w:r>
          </w:p>
        </w:tc>
      </w:tr>
      <w:tr w:rsidR="00D15B86" w:rsidRPr="00D15B86" w:rsidTr="00D15B86">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NZ" w:eastAsia="en-NZ"/>
              </w:rPr>
            </w:pPr>
            <w:r w:rsidRPr="00D15B86">
              <w:rPr>
                <w:rFonts w:ascii="Calibri" w:eastAsia="Times New Roman" w:hAnsi="Calibri"/>
                <w:color w:val="000000"/>
                <w:sz w:val="22"/>
                <w:szCs w:val="22"/>
                <w:bdr w:val="none" w:sz="0" w:space="0" w:color="auto"/>
                <w:lang w:val="en-NZ" w:eastAsia="en-NZ"/>
              </w:rPr>
              <w:t> </w:t>
            </w:r>
          </w:p>
        </w:tc>
        <w:tc>
          <w:tcPr>
            <w:tcW w:w="16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22"/>
                <w:szCs w:val="22"/>
                <w:bdr w:val="none" w:sz="0" w:space="0" w:color="auto"/>
                <w:lang w:val="en-NZ" w:eastAsia="en-NZ"/>
              </w:rPr>
            </w:pPr>
            <w:r w:rsidRPr="00D15B86">
              <w:rPr>
                <w:rFonts w:ascii="Calibri" w:eastAsia="Times New Roman" w:hAnsi="Calibri"/>
                <w:b/>
                <w:bCs/>
                <w:color w:val="000000"/>
                <w:sz w:val="22"/>
                <w:szCs w:val="22"/>
                <w:bdr w:val="none" w:sz="0" w:space="0" w:color="auto"/>
                <w:lang w:val="en-NZ" w:eastAsia="en-NZ"/>
              </w:rPr>
              <w:t>100.0%</w:t>
            </w:r>
          </w:p>
        </w:tc>
        <w:tc>
          <w:tcPr>
            <w:tcW w:w="15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22"/>
                <w:szCs w:val="22"/>
                <w:bdr w:val="none" w:sz="0" w:space="0" w:color="auto"/>
                <w:lang w:val="en-NZ" w:eastAsia="en-NZ"/>
              </w:rPr>
            </w:pPr>
            <w:r w:rsidRPr="00D15B86">
              <w:rPr>
                <w:rFonts w:ascii="Calibri" w:eastAsia="Times New Roman" w:hAnsi="Calibri"/>
                <w:b/>
                <w:bCs/>
                <w:color w:val="000000"/>
                <w:sz w:val="22"/>
                <w:szCs w:val="22"/>
                <w:bdr w:val="none" w:sz="0" w:space="0" w:color="auto"/>
                <w:lang w:val="en-NZ" w:eastAsia="en-NZ"/>
              </w:rPr>
              <w:t>$76,445.62</w:t>
            </w:r>
          </w:p>
        </w:tc>
        <w:tc>
          <w:tcPr>
            <w:tcW w:w="166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22"/>
                <w:szCs w:val="22"/>
                <w:bdr w:val="none" w:sz="0" w:space="0" w:color="auto"/>
                <w:lang w:val="en-NZ" w:eastAsia="en-NZ"/>
              </w:rPr>
            </w:pPr>
            <w:r w:rsidRPr="00D15B86">
              <w:rPr>
                <w:rFonts w:ascii="Calibri" w:eastAsia="Times New Roman" w:hAnsi="Calibri"/>
                <w:b/>
                <w:bCs/>
                <w:color w:val="000000"/>
                <w:sz w:val="22"/>
                <w:szCs w:val="22"/>
                <w:bdr w:val="none" w:sz="0" w:space="0" w:color="auto"/>
                <w:lang w:val="en-NZ" w:eastAsia="en-NZ"/>
              </w:rPr>
              <w:t>$6,370.47</w:t>
            </w:r>
          </w:p>
        </w:tc>
      </w:tr>
    </w:tbl>
    <w:p w:rsidR="00E326DD" w:rsidRDefault="007C5C79">
      <w:pPr>
        <w:pStyle w:val="normal0"/>
        <w:rPr>
          <w:rFonts w:ascii="Arial" w:hAnsi="Arial"/>
          <w:b/>
          <w:bCs/>
          <w:sz w:val="23"/>
          <w:szCs w:val="23"/>
        </w:rPr>
      </w:pPr>
      <w:r>
        <w:rPr>
          <w:rFonts w:ascii="Arial" w:hAnsi="Arial"/>
          <w:b/>
          <w:bCs/>
          <w:sz w:val="23"/>
          <w:szCs w:val="23"/>
        </w:rPr>
        <w:lastRenderedPageBreak/>
        <w:t>50 year Cash-F</w:t>
      </w:r>
      <w:r w:rsidR="00D15B86">
        <w:rPr>
          <w:rFonts w:ascii="Arial" w:hAnsi="Arial"/>
          <w:b/>
          <w:bCs/>
          <w:sz w:val="23"/>
          <w:szCs w:val="23"/>
        </w:rPr>
        <w:t>low</w:t>
      </w:r>
      <w:r w:rsidR="00003185">
        <w:rPr>
          <w:rFonts w:ascii="Arial" w:hAnsi="Arial"/>
          <w:b/>
          <w:bCs/>
          <w:sz w:val="23"/>
          <w:szCs w:val="23"/>
        </w:rPr>
        <w:t xml:space="preserve"> – Long Term Maintanence Fee</w:t>
      </w:r>
    </w:p>
    <w:p w:rsidR="007C5C79" w:rsidRDefault="007C5C79">
      <w:pPr>
        <w:pStyle w:val="normal0"/>
        <w:rPr>
          <w:rFonts w:ascii="Arial" w:hAnsi="Arial"/>
          <w:b/>
          <w:bCs/>
          <w:sz w:val="23"/>
          <w:szCs w:val="23"/>
        </w:rPr>
      </w:pPr>
    </w:p>
    <w:tbl>
      <w:tblPr>
        <w:tblW w:w="9660" w:type="dxa"/>
        <w:tblInd w:w="93" w:type="dxa"/>
        <w:tblLook w:val="04A0"/>
      </w:tblPr>
      <w:tblGrid>
        <w:gridCol w:w="900"/>
        <w:gridCol w:w="1040"/>
        <w:gridCol w:w="1040"/>
        <w:gridCol w:w="1340"/>
        <w:gridCol w:w="1180"/>
        <w:gridCol w:w="1120"/>
        <w:gridCol w:w="700"/>
        <w:gridCol w:w="1180"/>
        <w:gridCol w:w="1160"/>
      </w:tblGrid>
      <w:tr w:rsidR="00D15B86" w:rsidRPr="00D15B86" w:rsidTr="00D15B86">
        <w:trPr>
          <w:trHeight w:val="288"/>
        </w:trPr>
        <w:tc>
          <w:tcPr>
            <w:tcW w:w="900" w:type="dxa"/>
            <w:tcBorders>
              <w:top w:val="single" w:sz="4" w:space="0" w:color="auto"/>
              <w:left w:val="single" w:sz="4" w:space="0" w:color="auto"/>
              <w:bottom w:val="nil"/>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8"/>
                <w:szCs w:val="18"/>
                <w:bdr w:val="none" w:sz="0" w:space="0" w:color="auto"/>
                <w:lang w:val="en-NZ" w:eastAsia="en-NZ"/>
              </w:rPr>
            </w:pPr>
            <w:r w:rsidRPr="00D15B86">
              <w:rPr>
                <w:rFonts w:ascii="Calibri" w:eastAsia="Times New Roman" w:hAnsi="Calibri"/>
                <w:b/>
                <w:bCs/>
                <w:color w:val="000000"/>
                <w:sz w:val="18"/>
                <w:szCs w:val="18"/>
                <w:bdr w:val="none" w:sz="0" w:space="0" w:color="auto"/>
                <w:lang w:val="en-NZ" w:eastAsia="en-NZ"/>
              </w:rPr>
              <w:t>EOY (Mar)</w:t>
            </w:r>
          </w:p>
        </w:tc>
        <w:tc>
          <w:tcPr>
            <w:tcW w:w="1040" w:type="dxa"/>
            <w:tcBorders>
              <w:top w:val="single" w:sz="4" w:space="0" w:color="auto"/>
              <w:left w:val="nil"/>
              <w:bottom w:val="nil"/>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8"/>
                <w:szCs w:val="18"/>
                <w:bdr w:val="none" w:sz="0" w:space="0" w:color="auto"/>
                <w:lang w:val="en-NZ" w:eastAsia="en-NZ"/>
              </w:rPr>
            </w:pPr>
            <w:r w:rsidRPr="00D15B86">
              <w:rPr>
                <w:rFonts w:ascii="Calibri" w:eastAsia="Times New Roman" w:hAnsi="Calibri"/>
                <w:b/>
                <w:bCs/>
                <w:color w:val="000000"/>
                <w:sz w:val="18"/>
                <w:szCs w:val="18"/>
                <w:bdr w:val="none" w:sz="0" w:space="0" w:color="auto"/>
                <w:lang w:val="en-NZ" w:eastAsia="en-NZ"/>
              </w:rPr>
              <w:t>Fees coll</w:t>
            </w:r>
          </w:p>
        </w:tc>
        <w:tc>
          <w:tcPr>
            <w:tcW w:w="1040" w:type="dxa"/>
            <w:tcBorders>
              <w:top w:val="single" w:sz="4" w:space="0" w:color="auto"/>
              <w:left w:val="nil"/>
              <w:bottom w:val="nil"/>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8"/>
                <w:szCs w:val="18"/>
                <w:bdr w:val="none" w:sz="0" w:space="0" w:color="auto"/>
                <w:lang w:val="en-NZ" w:eastAsia="en-NZ"/>
              </w:rPr>
            </w:pPr>
            <w:r w:rsidRPr="00D15B86">
              <w:rPr>
                <w:rFonts w:ascii="Calibri" w:eastAsia="Times New Roman" w:hAnsi="Calibri"/>
                <w:b/>
                <w:bCs/>
                <w:color w:val="000000"/>
                <w:sz w:val="18"/>
                <w:szCs w:val="18"/>
                <w:bdr w:val="none" w:sz="0" w:space="0" w:color="auto"/>
                <w:lang w:val="en-NZ" w:eastAsia="en-NZ"/>
              </w:rPr>
              <w:t>Annual Maint</w:t>
            </w:r>
          </w:p>
        </w:tc>
        <w:tc>
          <w:tcPr>
            <w:tcW w:w="1340" w:type="dxa"/>
            <w:tcBorders>
              <w:top w:val="single" w:sz="4" w:space="0" w:color="auto"/>
              <w:left w:val="nil"/>
              <w:bottom w:val="nil"/>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8"/>
                <w:szCs w:val="18"/>
                <w:bdr w:val="none" w:sz="0" w:space="0" w:color="auto"/>
                <w:lang w:val="en-NZ" w:eastAsia="en-NZ"/>
              </w:rPr>
            </w:pPr>
            <w:r w:rsidRPr="00D15B86">
              <w:rPr>
                <w:rFonts w:ascii="Calibri" w:eastAsia="Times New Roman" w:hAnsi="Calibri"/>
                <w:b/>
                <w:bCs/>
                <w:color w:val="000000"/>
                <w:sz w:val="18"/>
                <w:szCs w:val="18"/>
                <w:bdr w:val="none" w:sz="0" w:space="0" w:color="auto"/>
                <w:lang w:val="en-NZ" w:eastAsia="en-NZ"/>
              </w:rPr>
              <w:t>Periodic Maint</w:t>
            </w:r>
          </w:p>
        </w:tc>
        <w:tc>
          <w:tcPr>
            <w:tcW w:w="1180" w:type="dxa"/>
            <w:tcBorders>
              <w:top w:val="single" w:sz="4" w:space="0" w:color="auto"/>
              <w:left w:val="nil"/>
              <w:bottom w:val="nil"/>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8"/>
                <w:szCs w:val="18"/>
                <w:bdr w:val="none" w:sz="0" w:space="0" w:color="auto"/>
                <w:lang w:val="en-NZ" w:eastAsia="en-NZ"/>
              </w:rPr>
            </w:pPr>
            <w:r w:rsidRPr="00D15B86">
              <w:rPr>
                <w:rFonts w:ascii="Calibri" w:eastAsia="Times New Roman" w:hAnsi="Calibri"/>
                <w:b/>
                <w:bCs/>
                <w:color w:val="000000"/>
                <w:sz w:val="18"/>
                <w:szCs w:val="18"/>
                <w:bdr w:val="none" w:sz="0" w:space="0" w:color="auto"/>
                <w:lang w:val="en-NZ" w:eastAsia="en-NZ"/>
              </w:rPr>
              <w:t>Notes</w:t>
            </w:r>
          </w:p>
        </w:tc>
        <w:tc>
          <w:tcPr>
            <w:tcW w:w="1120" w:type="dxa"/>
            <w:tcBorders>
              <w:top w:val="single" w:sz="4" w:space="0" w:color="auto"/>
              <w:left w:val="nil"/>
              <w:bottom w:val="nil"/>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8"/>
                <w:szCs w:val="18"/>
                <w:bdr w:val="none" w:sz="0" w:space="0" w:color="auto"/>
                <w:lang w:val="en-NZ" w:eastAsia="en-NZ"/>
              </w:rPr>
            </w:pPr>
            <w:r w:rsidRPr="00D15B86">
              <w:rPr>
                <w:rFonts w:ascii="Calibri" w:eastAsia="Times New Roman" w:hAnsi="Calibri"/>
                <w:b/>
                <w:bCs/>
                <w:color w:val="000000"/>
                <w:sz w:val="18"/>
                <w:szCs w:val="18"/>
                <w:bdr w:val="none" w:sz="0" w:space="0" w:color="auto"/>
                <w:lang w:val="en-NZ" w:eastAsia="en-NZ"/>
              </w:rPr>
              <w:t>Bal CF</w:t>
            </w:r>
          </w:p>
        </w:tc>
        <w:tc>
          <w:tcPr>
            <w:tcW w:w="700" w:type="dxa"/>
            <w:tcBorders>
              <w:top w:val="single" w:sz="4" w:space="0" w:color="auto"/>
              <w:left w:val="nil"/>
              <w:bottom w:val="nil"/>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8"/>
                <w:szCs w:val="18"/>
                <w:bdr w:val="none" w:sz="0" w:space="0" w:color="auto"/>
                <w:lang w:val="en-NZ" w:eastAsia="en-NZ"/>
              </w:rPr>
            </w:pPr>
            <w:r w:rsidRPr="00D15B86">
              <w:rPr>
                <w:rFonts w:ascii="Calibri" w:eastAsia="Times New Roman" w:hAnsi="Calibri"/>
                <w:b/>
                <w:bCs/>
                <w:color w:val="000000"/>
                <w:sz w:val="18"/>
                <w:szCs w:val="18"/>
                <w:bdr w:val="none" w:sz="0" w:space="0" w:color="auto"/>
                <w:lang w:val="en-NZ" w:eastAsia="en-NZ"/>
              </w:rPr>
              <w:t>int</w:t>
            </w:r>
          </w:p>
        </w:tc>
        <w:tc>
          <w:tcPr>
            <w:tcW w:w="1180" w:type="dxa"/>
            <w:tcBorders>
              <w:top w:val="single" w:sz="4" w:space="0" w:color="auto"/>
              <w:left w:val="nil"/>
              <w:bottom w:val="nil"/>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8"/>
                <w:szCs w:val="18"/>
                <w:bdr w:val="none" w:sz="0" w:space="0" w:color="auto"/>
                <w:lang w:val="en-NZ" w:eastAsia="en-NZ"/>
              </w:rPr>
            </w:pPr>
            <w:r w:rsidRPr="00D15B86">
              <w:rPr>
                <w:rFonts w:ascii="Calibri" w:eastAsia="Times New Roman" w:hAnsi="Calibri"/>
                <w:b/>
                <w:bCs/>
                <w:color w:val="000000"/>
                <w:sz w:val="18"/>
                <w:szCs w:val="18"/>
                <w:bdr w:val="none" w:sz="0" w:space="0" w:color="auto"/>
                <w:lang w:val="en-NZ" w:eastAsia="en-NZ"/>
              </w:rPr>
              <w:t>int earned</w:t>
            </w:r>
          </w:p>
        </w:tc>
        <w:tc>
          <w:tcPr>
            <w:tcW w:w="1160" w:type="dxa"/>
            <w:tcBorders>
              <w:top w:val="single" w:sz="4" w:space="0" w:color="auto"/>
              <w:left w:val="nil"/>
              <w:bottom w:val="nil"/>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8"/>
                <w:szCs w:val="18"/>
                <w:bdr w:val="none" w:sz="0" w:space="0" w:color="auto"/>
                <w:lang w:val="en-NZ" w:eastAsia="en-NZ"/>
              </w:rPr>
            </w:pPr>
            <w:r w:rsidRPr="00D15B86">
              <w:rPr>
                <w:rFonts w:ascii="Calibri" w:eastAsia="Times New Roman" w:hAnsi="Calibri"/>
                <w:b/>
                <w:bCs/>
                <w:color w:val="000000"/>
                <w:sz w:val="18"/>
                <w:szCs w:val="18"/>
                <w:bdr w:val="none" w:sz="0" w:space="0" w:color="auto"/>
                <w:lang w:val="en-NZ" w:eastAsia="en-NZ"/>
              </w:rPr>
              <w:t>cl bal</w:t>
            </w:r>
          </w:p>
        </w:tc>
      </w:tr>
      <w:tr w:rsidR="00D15B86" w:rsidRPr="00D15B86" w:rsidTr="00D15B86">
        <w:trPr>
          <w:trHeight w:val="276"/>
        </w:trPr>
        <w:tc>
          <w:tcPr>
            <w:tcW w:w="9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2021</w:t>
            </w:r>
          </w:p>
        </w:tc>
        <w:tc>
          <w:tcPr>
            <w:tcW w:w="1040" w:type="dxa"/>
            <w:tcBorders>
              <w:top w:val="single" w:sz="8" w:space="0" w:color="auto"/>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0</w:t>
            </w:r>
          </w:p>
        </w:tc>
        <w:tc>
          <w:tcPr>
            <w:tcW w:w="1040" w:type="dxa"/>
            <w:tcBorders>
              <w:top w:val="single" w:sz="8" w:space="0" w:color="auto"/>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 </w:t>
            </w:r>
          </w:p>
        </w:tc>
        <w:tc>
          <w:tcPr>
            <w:tcW w:w="1340" w:type="dxa"/>
            <w:tcBorders>
              <w:top w:val="single" w:sz="8" w:space="0" w:color="auto"/>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8"/>
                <w:szCs w:val="18"/>
                <w:bdr w:val="none" w:sz="0" w:space="0" w:color="auto"/>
                <w:lang w:val="en-NZ" w:eastAsia="en-NZ"/>
              </w:rPr>
            </w:pPr>
            <w:r w:rsidRPr="00D15B86">
              <w:rPr>
                <w:rFonts w:ascii="Calibri" w:eastAsia="Times New Roman" w:hAnsi="Calibri"/>
                <w:b/>
                <w:bCs/>
                <w:color w:val="000000"/>
                <w:sz w:val="18"/>
                <w:szCs w:val="18"/>
                <w:bdr w:val="none" w:sz="0" w:space="0" w:color="auto"/>
                <w:lang w:val="en-NZ" w:eastAsia="en-NZ"/>
              </w:rPr>
              <w:t>incl contingency</w:t>
            </w:r>
          </w:p>
        </w:tc>
        <w:tc>
          <w:tcPr>
            <w:tcW w:w="1180" w:type="dxa"/>
            <w:tcBorders>
              <w:top w:val="single" w:sz="8" w:space="0" w:color="auto"/>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8"/>
                <w:szCs w:val="18"/>
                <w:bdr w:val="none" w:sz="0" w:space="0" w:color="auto"/>
                <w:lang w:val="en-NZ" w:eastAsia="en-NZ"/>
              </w:rPr>
            </w:pPr>
            <w:r w:rsidRPr="00D15B86">
              <w:rPr>
                <w:rFonts w:ascii="Calibri" w:eastAsia="Times New Roman" w:hAnsi="Calibri"/>
                <w:b/>
                <w:bCs/>
                <w:color w:val="000000"/>
                <w:sz w:val="18"/>
                <w:szCs w:val="18"/>
                <w:bdr w:val="none" w:sz="0" w:space="0" w:color="auto"/>
                <w:lang w:val="en-NZ" w:eastAsia="en-NZ"/>
              </w:rPr>
              <w:t> </w:t>
            </w:r>
          </w:p>
        </w:tc>
        <w:tc>
          <w:tcPr>
            <w:tcW w:w="1120" w:type="dxa"/>
            <w:tcBorders>
              <w:top w:val="single" w:sz="8" w:space="0" w:color="auto"/>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8"/>
                <w:szCs w:val="18"/>
                <w:bdr w:val="none" w:sz="0" w:space="0" w:color="auto"/>
                <w:lang w:val="en-NZ" w:eastAsia="en-NZ"/>
              </w:rPr>
            </w:pPr>
            <w:r w:rsidRPr="00D15B86">
              <w:rPr>
                <w:rFonts w:ascii="Calibri" w:eastAsia="Times New Roman" w:hAnsi="Calibri"/>
                <w:b/>
                <w:bCs/>
                <w:color w:val="000000"/>
                <w:sz w:val="18"/>
                <w:szCs w:val="18"/>
                <w:bdr w:val="none" w:sz="0" w:space="0" w:color="auto"/>
                <w:lang w:val="en-NZ" w:eastAsia="en-NZ"/>
              </w:rPr>
              <w:t> </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8"/>
                <w:szCs w:val="18"/>
                <w:bdr w:val="none" w:sz="0" w:space="0" w:color="auto"/>
                <w:lang w:val="en-NZ" w:eastAsia="en-NZ"/>
              </w:rPr>
            </w:pPr>
            <w:r w:rsidRPr="00D15B86">
              <w:rPr>
                <w:rFonts w:ascii="Calibri" w:eastAsia="Times New Roman" w:hAnsi="Calibri"/>
                <w:b/>
                <w:bCs/>
                <w:color w:val="000000"/>
                <w:sz w:val="18"/>
                <w:szCs w:val="18"/>
                <w:bdr w:val="none" w:sz="0" w:space="0" w:color="auto"/>
                <w:lang w:val="en-NZ" w:eastAsia="en-NZ"/>
              </w:rPr>
              <w:t> </w:t>
            </w:r>
          </w:p>
        </w:tc>
        <w:tc>
          <w:tcPr>
            <w:tcW w:w="1180" w:type="dxa"/>
            <w:tcBorders>
              <w:top w:val="single" w:sz="8" w:space="0" w:color="auto"/>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8"/>
                <w:szCs w:val="18"/>
                <w:bdr w:val="none" w:sz="0" w:space="0" w:color="auto"/>
                <w:lang w:val="en-NZ" w:eastAsia="en-NZ"/>
              </w:rPr>
            </w:pPr>
            <w:r w:rsidRPr="00D15B86">
              <w:rPr>
                <w:rFonts w:ascii="Calibri" w:eastAsia="Times New Roman" w:hAnsi="Calibri"/>
                <w:b/>
                <w:bCs/>
                <w:color w:val="000000"/>
                <w:sz w:val="18"/>
                <w:szCs w:val="18"/>
                <w:bdr w:val="none" w:sz="0" w:space="0" w:color="auto"/>
                <w:lang w:val="en-NZ" w:eastAsia="en-NZ"/>
              </w:rPr>
              <w:t>excl tax</w:t>
            </w:r>
          </w:p>
        </w:tc>
        <w:tc>
          <w:tcPr>
            <w:tcW w:w="1160" w:type="dxa"/>
            <w:tcBorders>
              <w:top w:val="single" w:sz="8" w:space="0" w:color="auto"/>
              <w:left w:val="nil"/>
              <w:bottom w:val="single" w:sz="4" w:space="0" w:color="auto"/>
              <w:right w:val="single" w:sz="8"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 </w:t>
            </w:r>
          </w:p>
        </w:tc>
      </w:tr>
      <w:tr w:rsidR="00D15B86" w:rsidRPr="00D15B86" w:rsidTr="00D15B86">
        <w:trPr>
          <w:trHeight w:val="276"/>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2020</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41167.52</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20,500</w:t>
            </w:r>
          </w:p>
        </w:tc>
        <w:tc>
          <w:tcPr>
            <w:tcW w:w="13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0</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 </w:t>
            </w:r>
          </w:p>
        </w:tc>
        <w:tc>
          <w:tcPr>
            <w:tcW w:w="11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20,668</w:t>
            </w:r>
          </w:p>
        </w:tc>
        <w:tc>
          <w:tcPr>
            <w:tcW w:w="70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1%</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148.81</w:t>
            </w:r>
          </w:p>
        </w:tc>
        <w:tc>
          <w:tcPr>
            <w:tcW w:w="1160" w:type="dxa"/>
            <w:tcBorders>
              <w:top w:val="nil"/>
              <w:left w:val="nil"/>
              <w:bottom w:val="single" w:sz="4" w:space="0" w:color="auto"/>
              <w:right w:val="single" w:sz="8"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20,816</w:t>
            </w:r>
          </w:p>
        </w:tc>
      </w:tr>
      <w:tr w:rsidR="00D15B86" w:rsidRPr="00D15B86" w:rsidTr="00D15B86">
        <w:trPr>
          <w:trHeight w:val="276"/>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2021</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41167.52</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20,500</w:t>
            </w:r>
          </w:p>
        </w:tc>
        <w:tc>
          <w:tcPr>
            <w:tcW w:w="13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0</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 </w:t>
            </w:r>
          </w:p>
        </w:tc>
        <w:tc>
          <w:tcPr>
            <w:tcW w:w="11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41,484</w:t>
            </w:r>
          </w:p>
        </w:tc>
        <w:tc>
          <w:tcPr>
            <w:tcW w:w="70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1%</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298.68</w:t>
            </w:r>
          </w:p>
        </w:tc>
        <w:tc>
          <w:tcPr>
            <w:tcW w:w="1160" w:type="dxa"/>
            <w:tcBorders>
              <w:top w:val="nil"/>
              <w:left w:val="nil"/>
              <w:bottom w:val="single" w:sz="4" w:space="0" w:color="auto"/>
              <w:right w:val="single" w:sz="8"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41,783</w:t>
            </w:r>
          </w:p>
        </w:tc>
      </w:tr>
      <w:tr w:rsidR="00D15B86" w:rsidRPr="00D15B86" w:rsidTr="00D15B86">
        <w:trPr>
          <w:trHeight w:val="276"/>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2022</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41167.52</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20,500</w:t>
            </w:r>
          </w:p>
        </w:tc>
        <w:tc>
          <w:tcPr>
            <w:tcW w:w="13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0</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 </w:t>
            </w:r>
          </w:p>
        </w:tc>
        <w:tc>
          <w:tcPr>
            <w:tcW w:w="11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62,450</w:t>
            </w:r>
          </w:p>
        </w:tc>
        <w:tc>
          <w:tcPr>
            <w:tcW w:w="70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1%</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449.64</w:t>
            </w:r>
          </w:p>
        </w:tc>
        <w:tc>
          <w:tcPr>
            <w:tcW w:w="1160" w:type="dxa"/>
            <w:tcBorders>
              <w:top w:val="nil"/>
              <w:left w:val="nil"/>
              <w:bottom w:val="single" w:sz="4" w:space="0" w:color="auto"/>
              <w:right w:val="single" w:sz="8"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62,900</w:t>
            </w:r>
          </w:p>
        </w:tc>
      </w:tr>
      <w:tr w:rsidR="00D15B86" w:rsidRPr="00D15B86" w:rsidTr="00D15B86">
        <w:trPr>
          <w:trHeight w:val="276"/>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2023</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41167.52</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20,500</w:t>
            </w:r>
          </w:p>
        </w:tc>
        <w:tc>
          <w:tcPr>
            <w:tcW w:w="13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0</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 </w:t>
            </w:r>
          </w:p>
        </w:tc>
        <w:tc>
          <w:tcPr>
            <w:tcW w:w="11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83,567</w:t>
            </w:r>
          </w:p>
        </w:tc>
        <w:tc>
          <w:tcPr>
            <w:tcW w:w="70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1%</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601.68</w:t>
            </w:r>
          </w:p>
        </w:tc>
        <w:tc>
          <w:tcPr>
            <w:tcW w:w="1160" w:type="dxa"/>
            <w:tcBorders>
              <w:top w:val="nil"/>
              <w:left w:val="nil"/>
              <w:bottom w:val="single" w:sz="4" w:space="0" w:color="auto"/>
              <w:right w:val="single" w:sz="8"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84,169</w:t>
            </w:r>
          </w:p>
        </w:tc>
      </w:tr>
      <w:tr w:rsidR="00D15B86" w:rsidRPr="00D15B86" w:rsidTr="00D15B86">
        <w:trPr>
          <w:trHeight w:val="276"/>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2024</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41167.52</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20,500</w:t>
            </w:r>
          </w:p>
        </w:tc>
        <w:tc>
          <w:tcPr>
            <w:tcW w:w="13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0</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 </w:t>
            </w:r>
          </w:p>
        </w:tc>
        <w:tc>
          <w:tcPr>
            <w:tcW w:w="11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104,836</w:t>
            </w:r>
          </w:p>
        </w:tc>
        <w:tc>
          <w:tcPr>
            <w:tcW w:w="70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1%</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754.82</w:t>
            </w:r>
          </w:p>
        </w:tc>
        <w:tc>
          <w:tcPr>
            <w:tcW w:w="1160" w:type="dxa"/>
            <w:tcBorders>
              <w:top w:val="nil"/>
              <w:left w:val="nil"/>
              <w:bottom w:val="single" w:sz="4" w:space="0" w:color="auto"/>
              <w:right w:val="single" w:sz="8"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105,591</w:t>
            </w:r>
          </w:p>
        </w:tc>
      </w:tr>
      <w:tr w:rsidR="00D15B86" w:rsidRPr="00D15B86" w:rsidTr="00D15B86">
        <w:trPr>
          <w:trHeight w:val="276"/>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2025</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41167.52</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20,500</w:t>
            </w:r>
          </w:p>
        </w:tc>
        <w:tc>
          <w:tcPr>
            <w:tcW w:w="13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0</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 </w:t>
            </w:r>
          </w:p>
        </w:tc>
        <w:tc>
          <w:tcPr>
            <w:tcW w:w="11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126,259</w:t>
            </w:r>
          </w:p>
        </w:tc>
        <w:tc>
          <w:tcPr>
            <w:tcW w:w="70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1%</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909.06</w:t>
            </w:r>
          </w:p>
        </w:tc>
        <w:tc>
          <w:tcPr>
            <w:tcW w:w="1160" w:type="dxa"/>
            <w:tcBorders>
              <w:top w:val="nil"/>
              <w:left w:val="nil"/>
              <w:bottom w:val="single" w:sz="4" w:space="0" w:color="auto"/>
              <w:right w:val="single" w:sz="8"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127,168</w:t>
            </w:r>
          </w:p>
        </w:tc>
      </w:tr>
      <w:tr w:rsidR="00D15B86" w:rsidRPr="00D15B86" w:rsidTr="00D15B86">
        <w:trPr>
          <w:trHeight w:val="276"/>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2026</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41167.52</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20,500</w:t>
            </w:r>
          </w:p>
        </w:tc>
        <w:tc>
          <w:tcPr>
            <w:tcW w:w="13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0</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 </w:t>
            </w:r>
          </w:p>
        </w:tc>
        <w:tc>
          <w:tcPr>
            <w:tcW w:w="11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147,835</w:t>
            </w:r>
          </w:p>
        </w:tc>
        <w:tc>
          <w:tcPr>
            <w:tcW w:w="70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1%</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1064.41</w:t>
            </w:r>
          </w:p>
        </w:tc>
        <w:tc>
          <w:tcPr>
            <w:tcW w:w="1160" w:type="dxa"/>
            <w:tcBorders>
              <w:top w:val="nil"/>
              <w:left w:val="nil"/>
              <w:bottom w:val="single" w:sz="4" w:space="0" w:color="auto"/>
              <w:right w:val="single" w:sz="8"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148,900</w:t>
            </w:r>
          </w:p>
        </w:tc>
      </w:tr>
      <w:tr w:rsidR="00D15B86" w:rsidRPr="00D15B86" w:rsidTr="00D15B86">
        <w:trPr>
          <w:trHeight w:val="276"/>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2027</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41167.52</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20,500</w:t>
            </w:r>
          </w:p>
        </w:tc>
        <w:tc>
          <w:tcPr>
            <w:tcW w:w="13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0</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 </w:t>
            </w:r>
          </w:p>
        </w:tc>
        <w:tc>
          <w:tcPr>
            <w:tcW w:w="11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169,567</w:t>
            </w:r>
          </w:p>
        </w:tc>
        <w:tc>
          <w:tcPr>
            <w:tcW w:w="70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1%</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1220.88</w:t>
            </w:r>
          </w:p>
        </w:tc>
        <w:tc>
          <w:tcPr>
            <w:tcW w:w="1160" w:type="dxa"/>
            <w:tcBorders>
              <w:top w:val="nil"/>
              <w:left w:val="nil"/>
              <w:bottom w:val="single" w:sz="4" w:space="0" w:color="auto"/>
              <w:right w:val="single" w:sz="8"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170,788</w:t>
            </w:r>
          </w:p>
        </w:tc>
      </w:tr>
      <w:tr w:rsidR="00D15B86" w:rsidRPr="00D15B86" w:rsidTr="00D15B86">
        <w:trPr>
          <w:trHeight w:val="276"/>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2028</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41167.52</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20,500</w:t>
            </w:r>
          </w:p>
        </w:tc>
        <w:tc>
          <w:tcPr>
            <w:tcW w:w="13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0</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 </w:t>
            </w:r>
          </w:p>
        </w:tc>
        <w:tc>
          <w:tcPr>
            <w:tcW w:w="11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191,456</w:t>
            </w:r>
          </w:p>
        </w:tc>
        <w:tc>
          <w:tcPr>
            <w:tcW w:w="70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1%</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1378.48</w:t>
            </w:r>
          </w:p>
        </w:tc>
        <w:tc>
          <w:tcPr>
            <w:tcW w:w="1160" w:type="dxa"/>
            <w:tcBorders>
              <w:top w:val="nil"/>
              <w:left w:val="nil"/>
              <w:bottom w:val="single" w:sz="4" w:space="0" w:color="auto"/>
              <w:right w:val="single" w:sz="8"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192,834</w:t>
            </w:r>
          </w:p>
        </w:tc>
      </w:tr>
      <w:tr w:rsidR="00D15B86" w:rsidRPr="00D15B86" w:rsidTr="00D15B86">
        <w:trPr>
          <w:trHeight w:val="276"/>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2029</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41167.52</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20,500</w:t>
            </w:r>
          </w:p>
        </w:tc>
        <w:tc>
          <w:tcPr>
            <w:tcW w:w="13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0</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 </w:t>
            </w:r>
          </w:p>
        </w:tc>
        <w:tc>
          <w:tcPr>
            <w:tcW w:w="11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213,502</w:t>
            </w:r>
          </w:p>
        </w:tc>
        <w:tc>
          <w:tcPr>
            <w:tcW w:w="70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1%</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1537.21</w:t>
            </w:r>
          </w:p>
        </w:tc>
        <w:tc>
          <w:tcPr>
            <w:tcW w:w="1160" w:type="dxa"/>
            <w:tcBorders>
              <w:top w:val="nil"/>
              <w:left w:val="nil"/>
              <w:bottom w:val="single" w:sz="4" w:space="0" w:color="auto"/>
              <w:right w:val="single" w:sz="8"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215,039</w:t>
            </w:r>
          </w:p>
        </w:tc>
      </w:tr>
      <w:tr w:rsidR="00D15B86" w:rsidRPr="00D15B86" w:rsidTr="00D15B86">
        <w:trPr>
          <w:trHeight w:val="276"/>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2030</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41167.52</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20,500</w:t>
            </w:r>
          </w:p>
        </w:tc>
        <w:tc>
          <w:tcPr>
            <w:tcW w:w="13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0</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 </w:t>
            </w:r>
          </w:p>
        </w:tc>
        <w:tc>
          <w:tcPr>
            <w:tcW w:w="11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235,706</w:t>
            </w:r>
          </w:p>
        </w:tc>
        <w:tc>
          <w:tcPr>
            <w:tcW w:w="70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1%</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1697.09</w:t>
            </w:r>
          </w:p>
        </w:tc>
        <w:tc>
          <w:tcPr>
            <w:tcW w:w="1160" w:type="dxa"/>
            <w:tcBorders>
              <w:top w:val="nil"/>
              <w:left w:val="nil"/>
              <w:bottom w:val="single" w:sz="4" w:space="0" w:color="auto"/>
              <w:right w:val="single" w:sz="8"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237,404</w:t>
            </w:r>
          </w:p>
        </w:tc>
      </w:tr>
      <w:tr w:rsidR="00D15B86" w:rsidRPr="00D15B86" w:rsidTr="00D15B86">
        <w:trPr>
          <w:trHeight w:val="276"/>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18"/>
                <w:szCs w:val="18"/>
                <w:bdr w:val="none" w:sz="0" w:space="0" w:color="auto"/>
                <w:lang w:val="en-NZ" w:eastAsia="en-NZ"/>
              </w:rPr>
            </w:pPr>
            <w:r w:rsidRPr="00D15B86">
              <w:rPr>
                <w:rFonts w:ascii="Calibri" w:eastAsia="Times New Roman" w:hAnsi="Calibri"/>
                <w:color w:val="FF0000"/>
                <w:sz w:val="18"/>
                <w:szCs w:val="18"/>
                <w:bdr w:val="none" w:sz="0" w:space="0" w:color="auto"/>
                <w:lang w:val="en-NZ" w:eastAsia="en-NZ"/>
              </w:rPr>
              <w:t>2031</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41167.52</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20,500</w:t>
            </w:r>
          </w:p>
        </w:tc>
        <w:tc>
          <w:tcPr>
            <w:tcW w:w="13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22,000</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Ext timber</w:t>
            </w:r>
          </w:p>
        </w:tc>
        <w:tc>
          <w:tcPr>
            <w:tcW w:w="11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236,071</w:t>
            </w:r>
          </w:p>
        </w:tc>
        <w:tc>
          <w:tcPr>
            <w:tcW w:w="70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1%</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1699.71</w:t>
            </w:r>
          </w:p>
        </w:tc>
        <w:tc>
          <w:tcPr>
            <w:tcW w:w="1160" w:type="dxa"/>
            <w:tcBorders>
              <w:top w:val="nil"/>
              <w:left w:val="nil"/>
              <w:bottom w:val="single" w:sz="4" w:space="0" w:color="auto"/>
              <w:right w:val="single" w:sz="8"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237,771</w:t>
            </w:r>
          </w:p>
        </w:tc>
      </w:tr>
      <w:tr w:rsidR="00D15B86" w:rsidRPr="00D15B86" w:rsidTr="00D15B86">
        <w:trPr>
          <w:trHeight w:val="276"/>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2032</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41167.52</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20,500</w:t>
            </w:r>
          </w:p>
        </w:tc>
        <w:tc>
          <w:tcPr>
            <w:tcW w:w="13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0</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 </w:t>
            </w:r>
          </w:p>
        </w:tc>
        <w:tc>
          <w:tcPr>
            <w:tcW w:w="11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258,438</w:t>
            </w:r>
          </w:p>
        </w:tc>
        <w:tc>
          <w:tcPr>
            <w:tcW w:w="70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1%</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1860.76</w:t>
            </w:r>
          </w:p>
        </w:tc>
        <w:tc>
          <w:tcPr>
            <w:tcW w:w="1160" w:type="dxa"/>
            <w:tcBorders>
              <w:top w:val="nil"/>
              <w:left w:val="nil"/>
              <w:bottom w:val="single" w:sz="4" w:space="0" w:color="auto"/>
              <w:right w:val="single" w:sz="8"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260,299</w:t>
            </w:r>
          </w:p>
        </w:tc>
      </w:tr>
      <w:tr w:rsidR="00D15B86" w:rsidRPr="00D15B86" w:rsidTr="00D15B86">
        <w:trPr>
          <w:trHeight w:val="276"/>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2033</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41167.52</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20,500</w:t>
            </w:r>
          </w:p>
        </w:tc>
        <w:tc>
          <w:tcPr>
            <w:tcW w:w="13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0</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 </w:t>
            </w:r>
          </w:p>
        </w:tc>
        <w:tc>
          <w:tcPr>
            <w:tcW w:w="11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280,967</w:t>
            </w:r>
          </w:p>
        </w:tc>
        <w:tc>
          <w:tcPr>
            <w:tcW w:w="70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1%</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2022.96</w:t>
            </w:r>
          </w:p>
        </w:tc>
        <w:tc>
          <w:tcPr>
            <w:tcW w:w="1160" w:type="dxa"/>
            <w:tcBorders>
              <w:top w:val="nil"/>
              <w:left w:val="nil"/>
              <w:bottom w:val="single" w:sz="4" w:space="0" w:color="auto"/>
              <w:right w:val="single" w:sz="8"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282,990</w:t>
            </w:r>
          </w:p>
        </w:tc>
      </w:tr>
      <w:tr w:rsidR="00D15B86" w:rsidRPr="00D15B86" w:rsidTr="00D15B86">
        <w:trPr>
          <w:trHeight w:val="276"/>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2034</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41167.52</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20,500</w:t>
            </w:r>
          </w:p>
        </w:tc>
        <w:tc>
          <w:tcPr>
            <w:tcW w:w="13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0</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 </w:t>
            </w:r>
          </w:p>
        </w:tc>
        <w:tc>
          <w:tcPr>
            <w:tcW w:w="11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303,657</w:t>
            </w:r>
          </w:p>
        </w:tc>
        <w:tc>
          <w:tcPr>
            <w:tcW w:w="70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1%</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2186.33</w:t>
            </w:r>
          </w:p>
        </w:tc>
        <w:tc>
          <w:tcPr>
            <w:tcW w:w="1160" w:type="dxa"/>
            <w:tcBorders>
              <w:top w:val="nil"/>
              <w:left w:val="nil"/>
              <w:bottom w:val="single" w:sz="4" w:space="0" w:color="auto"/>
              <w:right w:val="single" w:sz="8"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305,843</w:t>
            </w:r>
          </w:p>
        </w:tc>
      </w:tr>
      <w:tr w:rsidR="00D15B86" w:rsidRPr="00D15B86" w:rsidTr="00D15B86">
        <w:trPr>
          <w:trHeight w:val="276"/>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2035</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41167.52</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20,500</w:t>
            </w:r>
          </w:p>
        </w:tc>
        <w:tc>
          <w:tcPr>
            <w:tcW w:w="13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0</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 </w:t>
            </w:r>
          </w:p>
        </w:tc>
        <w:tc>
          <w:tcPr>
            <w:tcW w:w="11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326,511</w:t>
            </w:r>
          </w:p>
        </w:tc>
        <w:tc>
          <w:tcPr>
            <w:tcW w:w="70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1%</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2350.88</w:t>
            </w:r>
          </w:p>
        </w:tc>
        <w:tc>
          <w:tcPr>
            <w:tcW w:w="1160" w:type="dxa"/>
            <w:tcBorders>
              <w:top w:val="nil"/>
              <w:left w:val="nil"/>
              <w:bottom w:val="single" w:sz="4" w:space="0" w:color="auto"/>
              <w:right w:val="single" w:sz="8"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328,862</w:t>
            </w:r>
          </w:p>
        </w:tc>
      </w:tr>
      <w:tr w:rsidR="00D15B86" w:rsidRPr="00D15B86" w:rsidTr="00D15B86">
        <w:trPr>
          <w:trHeight w:val="276"/>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2036</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41167.52</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20,500</w:t>
            </w:r>
          </w:p>
        </w:tc>
        <w:tc>
          <w:tcPr>
            <w:tcW w:w="13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0</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 </w:t>
            </w:r>
          </w:p>
        </w:tc>
        <w:tc>
          <w:tcPr>
            <w:tcW w:w="11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349,529</w:t>
            </w:r>
          </w:p>
        </w:tc>
        <w:tc>
          <w:tcPr>
            <w:tcW w:w="70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1%</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2516.61</w:t>
            </w:r>
          </w:p>
        </w:tc>
        <w:tc>
          <w:tcPr>
            <w:tcW w:w="1160" w:type="dxa"/>
            <w:tcBorders>
              <w:top w:val="nil"/>
              <w:left w:val="nil"/>
              <w:bottom w:val="single" w:sz="4" w:space="0" w:color="auto"/>
              <w:right w:val="single" w:sz="8"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352,046</w:t>
            </w:r>
          </w:p>
        </w:tc>
      </w:tr>
      <w:tr w:rsidR="00D15B86" w:rsidRPr="00D15B86" w:rsidTr="00D15B86">
        <w:trPr>
          <w:trHeight w:val="276"/>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2037</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41167.52</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20,500</w:t>
            </w:r>
          </w:p>
        </w:tc>
        <w:tc>
          <w:tcPr>
            <w:tcW w:w="13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0</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 </w:t>
            </w:r>
          </w:p>
        </w:tc>
        <w:tc>
          <w:tcPr>
            <w:tcW w:w="11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372,713</w:t>
            </w:r>
          </w:p>
        </w:tc>
        <w:tc>
          <w:tcPr>
            <w:tcW w:w="70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1%</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2683.54</w:t>
            </w:r>
          </w:p>
        </w:tc>
        <w:tc>
          <w:tcPr>
            <w:tcW w:w="1160" w:type="dxa"/>
            <w:tcBorders>
              <w:top w:val="nil"/>
              <w:left w:val="nil"/>
              <w:bottom w:val="single" w:sz="4" w:space="0" w:color="auto"/>
              <w:right w:val="single" w:sz="8"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375,397</w:t>
            </w:r>
          </w:p>
        </w:tc>
      </w:tr>
      <w:tr w:rsidR="00D15B86" w:rsidRPr="00D15B86" w:rsidTr="00D15B86">
        <w:trPr>
          <w:trHeight w:val="276"/>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2038</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41167.52</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20,500</w:t>
            </w:r>
          </w:p>
        </w:tc>
        <w:tc>
          <w:tcPr>
            <w:tcW w:w="13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0</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 </w:t>
            </w:r>
          </w:p>
        </w:tc>
        <w:tc>
          <w:tcPr>
            <w:tcW w:w="11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396,064</w:t>
            </w:r>
          </w:p>
        </w:tc>
        <w:tc>
          <w:tcPr>
            <w:tcW w:w="70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1%</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2851.66</w:t>
            </w:r>
          </w:p>
        </w:tc>
        <w:tc>
          <w:tcPr>
            <w:tcW w:w="1160" w:type="dxa"/>
            <w:tcBorders>
              <w:top w:val="nil"/>
              <w:left w:val="nil"/>
              <w:bottom w:val="single" w:sz="4" w:space="0" w:color="auto"/>
              <w:right w:val="single" w:sz="8"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398,916</w:t>
            </w:r>
          </w:p>
        </w:tc>
      </w:tr>
      <w:tr w:rsidR="00D15B86" w:rsidRPr="00D15B86" w:rsidTr="00D15B86">
        <w:trPr>
          <w:trHeight w:val="276"/>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2039</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41167.52</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20,500</w:t>
            </w:r>
          </w:p>
        </w:tc>
        <w:tc>
          <w:tcPr>
            <w:tcW w:w="13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0</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 </w:t>
            </w:r>
          </w:p>
        </w:tc>
        <w:tc>
          <w:tcPr>
            <w:tcW w:w="11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419,584</w:t>
            </w:r>
          </w:p>
        </w:tc>
        <w:tc>
          <w:tcPr>
            <w:tcW w:w="70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1%</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3021.00</w:t>
            </w:r>
          </w:p>
        </w:tc>
        <w:tc>
          <w:tcPr>
            <w:tcW w:w="1160" w:type="dxa"/>
            <w:tcBorders>
              <w:top w:val="nil"/>
              <w:left w:val="nil"/>
              <w:bottom w:val="single" w:sz="4" w:space="0" w:color="auto"/>
              <w:right w:val="single" w:sz="8"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422,605</w:t>
            </w:r>
          </w:p>
        </w:tc>
      </w:tr>
      <w:tr w:rsidR="00D15B86" w:rsidRPr="00D15B86" w:rsidTr="00D15B86">
        <w:trPr>
          <w:trHeight w:val="276"/>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2040</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41167.52</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20,500</w:t>
            </w:r>
          </w:p>
        </w:tc>
        <w:tc>
          <w:tcPr>
            <w:tcW w:w="13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0</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 </w:t>
            </w:r>
          </w:p>
        </w:tc>
        <w:tc>
          <w:tcPr>
            <w:tcW w:w="11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443,272</w:t>
            </w:r>
          </w:p>
        </w:tc>
        <w:tc>
          <w:tcPr>
            <w:tcW w:w="70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1%</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3191.56</w:t>
            </w:r>
          </w:p>
        </w:tc>
        <w:tc>
          <w:tcPr>
            <w:tcW w:w="1160" w:type="dxa"/>
            <w:tcBorders>
              <w:top w:val="nil"/>
              <w:left w:val="nil"/>
              <w:bottom w:val="single" w:sz="4" w:space="0" w:color="auto"/>
              <w:right w:val="single" w:sz="8"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446,464</w:t>
            </w:r>
          </w:p>
        </w:tc>
      </w:tr>
      <w:tr w:rsidR="00D15B86" w:rsidRPr="00D15B86" w:rsidTr="00D15B86">
        <w:trPr>
          <w:trHeight w:val="276"/>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18"/>
                <w:szCs w:val="18"/>
                <w:bdr w:val="none" w:sz="0" w:space="0" w:color="auto"/>
                <w:lang w:val="en-NZ" w:eastAsia="en-NZ"/>
              </w:rPr>
            </w:pPr>
            <w:r w:rsidRPr="00D15B86">
              <w:rPr>
                <w:rFonts w:ascii="Calibri" w:eastAsia="Times New Roman" w:hAnsi="Calibri"/>
                <w:color w:val="FF0000"/>
                <w:sz w:val="18"/>
                <w:szCs w:val="18"/>
                <w:bdr w:val="none" w:sz="0" w:space="0" w:color="auto"/>
                <w:lang w:val="en-NZ" w:eastAsia="en-NZ"/>
              </w:rPr>
              <w:t>2041</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41167.52</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20,500</w:t>
            </w:r>
          </w:p>
        </w:tc>
        <w:tc>
          <w:tcPr>
            <w:tcW w:w="13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22,000</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Ext timber</w:t>
            </w:r>
          </w:p>
        </w:tc>
        <w:tc>
          <w:tcPr>
            <w:tcW w:w="11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445,131</w:t>
            </w:r>
          </w:p>
        </w:tc>
        <w:tc>
          <w:tcPr>
            <w:tcW w:w="70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1%</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3204.95</w:t>
            </w:r>
          </w:p>
        </w:tc>
        <w:tc>
          <w:tcPr>
            <w:tcW w:w="1160" w:type="dxa"/>
            <w:tcBorders>
              <w:top w:val="nil"/>
              <w:left w:val="nil"/>
              <w:bottom w:val="single" w:sz="4" w:space="0" w:color="auto"/>
              <w:right w:val="single" w:sz="8"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448,336</w:t>
            </w:r>
          </w:p>
        </w:tc>
      </w:tr>
      <w:tr w:rsidR="00D15B86" w:rsidRPr="00D15B86" w:rsidTr="00D15B86">
        <w:trPr>
          <w:trHeight w:val="276"/>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2042</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41167.52</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20,500</w:t>
            </w:r>
          </w:p>
        </w:tc>
        <w:tc>
          <w:tcPr>
            <w:tcW w:w="13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0</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 </w:t>
            </w:r>
          </w:p>
        </w:tc>
        <w:tc>
          <w:tcPr>
            <w:tcW w:w="11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469,004</w:t>
            </w:r>
          </w:p>
        </w:tc>
        <w:tc>
          <w:tcPr>
            <w:tcW w:w="70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1%</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3376.83</w:t>
            </w:r>
          </w:p>
        </w:tc>
        <w:tc>
          <w:tcPr>
            <w:tcW w:w="1160" w:type="dxa"/>
            <w:tcBorders>
              <w:top w:val="nil"/>
              <w:left w:val="nil"/>
              <w:bottom w:val="single" w:sz="4" w:space="0" w:color="auto"/>
              <w:right w:val="single" w:sz="8"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472,381</w:t>
            </w:r>
          </w:p>
        </w:tc>
      </w:tr>
      <w:tr w:rsidR="00D15B86" w:rsidRPr="00D15B86" w:rsidTr="00D15B86">
        <w:trPr>
          <w:trHeight w:val="276"/>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2043</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41167.52</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20,500</w:t>
            </w:r>
          </w:p>
        </w:tc>
        <w:tc>
          <w:tcPr>
            <w:tcW w:w="13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0</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 </w:t>
            </w:r>
          </w:p>
        </w:tc>
        <w:tc>
          <w:tcPr>
            <w:tcW w:w="11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493,048</w:t>
            </w:r>
          </w:p>
        </w:tc>
        <w:tc>
          <w:tcPr>
            <w:tcW w:w="70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1%</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3549.95</w:t>
            </w:r>
          </w:p>
        </w:tc>
        <w:tc>
          <w:tcPr>
            <w:tcW w:w="1160" w:type="dxa"/>
            <w:tcBorders>
              <w:top w:val="nil"/>
              <w:left w:val="nil"/>
              <w:bottom w:val="single" w:sz="4" w:space="0" w:color="auto"/>
              <w:right w:val="single" w:sz="8"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496,598</w:t>
            </w:r>
          </w:p>
        </w:tc>
      </w:tr>
      <w:tr w:rsidR="00D15B86" w:rsidRPr="00D15B86" w:rsidTr="00D15B86">
        <w:trPr>
          <w:trHeight w:val="276"/>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2044</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41167.52</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20,500</w:t>
            </w:r>
          </w:p>
        </w:tc>
        <w:tc>
          <w:tcPr>
            <w:tcW w:w="13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0</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 </w:t>
            </w:r>
          </w:p>
        </w:tc>
        <w:tc>
          <w:tcPr>
            <w:tcW w:w="11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517,266</w:t>
            </w:r>
          </w:p>
        </w:tc>
        <w:tc>
          <w:tcPr>
            <w:tcW w:w="70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1%</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3724.31</w:t>
            </w:r>
          </w:p>
        </w:tc>
        <w:tc>
          <w:tcPr>
            <w:tcW w:w="1160" w:type="dxa"/>
            <w:tcBorders>
              <w:top w:val="nil"/>
              <w:left w:val="nil"/>
              <w:bottom w:val="single" w:sz="4" w:space="0" w:color="auto"/>
              <w:right w:val="single" w:sz="8"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520,990</w:t>
            </w:r>
          </w:p>
        </w:tc>
      </w:tr>
      <w:tr w:rsidR="00D15B86" w:rsidRPr="00D15B86" w:rsidTr="00D15B86">
        <w:trPr>
          <w:trHeight w:val="276"/>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2045</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41167.52</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20,500</w:t>
            </w:r>
          </w:p>
        </w:tc>
        <w:tc>
          <w:tcPr>
            <w:tcW w:w="13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0</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 </w:t>
            </w:r>
          </w:p>
        </w:tc>
        <w:tc>
          <w:tcPr>
            <w:tcW w:w="11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541,657</w:t>
            </w:r>
          </w:p>
        </w:tc>
        <w:tc>
          <w:tcPr>
            <w:tcW w:w="70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1%</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3899.93</w:t>
            </w:r>
          </w:p>
        </w:tc>
        <w:tc>
          <w:tcPr>
            <w:tcW w:w="1160" w:type="dxa"/>
            <w:tcBorders>
              <w:top w:val="nil"/>
              <w:left w:val="nil"/>
              <w:bottom w:val="single" w:sz="4" w:space="0" w:color="auto"/>
              <w:right w:val="single" w:sz="8"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545,557</w:t>
            </w:r>
          </w:p>
        </w:tc>
      </w:tr>
      <w:tr w:rsidR="00D15B86" w:rsidRPr="00D15B86" w:rsidTr="00D15B86">
        <w:trPr>
          <w:trHeight w:val="276"/>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18"/>
                <w:szCs w:val="18"/>
                <w:bdr w:val="none" w:sz="0" w:space="0" w:color="auto"/>
                <w:lang w:val="en-NZ" w:eastAsia="en-NZ"/>
              </w:rPr>
            </w:pPr>
            <w:r w:rsidRPr="00D15B86">
              <w:rPr>
                <w:rFonts w:ascii="Calibri" w:eastAsia="Times New Roman" w:hAnsi="Calibri"/>
                <w:color w:val="FF0000"/>
                <w:sz w:val="18"/>
                <w:szCs w:val="18"/>
                <w:bdr w:val="none" w:sz="0" w:space="0" w:color="auto"/>
                <w:lang w:val="en-NZ" w:eastAsia="en-NZ"/>
              </w:rPr>
              <w:t>2046</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41167.52</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20,500</w:t>
            </w:r>
          </w:p>
        </w:tc>
        <w:tc>
          <w:tcPr>
            <w:tcW w:w="13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286,000</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Painting</w:t>
            </w:r>
          </w:p>
        </w:tc>
        <w:tc>
          <w:tcPr>
            <w:tcW w:w="11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280,225</w:t>
            </w:r>
          </w:p>
        </w:tc>
        <w:tc>
          <w:tcPr>
            <w:tcW w:w="70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1%</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2017.62</w:t>
            </w:r>
          </w:p>
        </w:tc>
        <w:tc>
          <w:tcPr>
            <w:tcW w:w="1160" w:type="dxa"/>
            <w:tcBorders>
              <w:top w:val="nil"/>
              <w:left w:val="nil"/>
              <w:bottom w:val="single" w:sz="4" w:space="0" w:color="auto"/>
              <w:right w:val="single" w:sz="8"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282,242</w:t>
            </w:r>
          </w:p>
        </w:tc>
      </w:tr>
      <w:tr w:rsidR="00D15B86" w:rsidRPr="00D15B86" w:rsidTr="00D15B86">
        <w:trPr>
          <w:trHeight w:val="276"/>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2047</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41167.52</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20,500</w:t>
            </w:r>
          </w:p>
        </w:tc>
        <w:tc>
          <w:tcPr>
            <w:tcW w:w="13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0</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 </w:t>
            </w:r>
          </w:p>
        </w:tc>
        <w:tc>
          <w:tcPr>
            <w:tcW w:w="11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302,910</w:t>
            </w:r>
          </w:p>
        </w:tc>
        <w:tc>
          <w:tcPr>
            <w:tcW w:w="70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1%</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2180.95</w:t>
            </w:r>
          </w:p>
        </w:tc>
        <w:tc>
          <w:tcPr>
            <w:tcW w:w="1160" w:type="dxa"/>
            <w:tcBorders>
              <w:top w:val="nil"/>
              <w:left w:val="nil"/>
              <w:bottom w:val="single" w:sz="4" w:space="0" w:color="auto"/>
              <w:right w:val="single" w:sz="8"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305,091</w:t>
            </w:r>
          </w:p>
        </w:tc>
      </w:tr>
      <w:tr w:rsidR="00D15B86" w:rsidRPr="00D15B86" w:rsidTr="00D15B86">
        <w:trPr>
          <w:trHeight w:val="276"/>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2048</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41167.52</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20,500</w:t>
            </w:r>
          </w:p>
        </w:tc>
        <w:tc>
          <w:tcPr>
            <w:tcW w:w="13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0</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 </w:t>
            </w:r>
          </w:p>
        </w:tc>
        <w:tc>
          <w:tcPr>
            <w:tcW w:w="11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325,758</w:t>
            </w:r>
          </w:p>
        </w:tc>
        <w:tc>
          <w:tcPr>
            <w:tcW w:w="70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1%</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2345.46</w:t>
            </w:r>
          </w:p>
        </w:tc>
        <w:tc>
          <w:tcPr>
            <w:tcW w:w="1160" w:type="dxa"/>
            <w:tcBorders>
              <w:top w:val="nil"/>
              <w:left w:val="nil"/>
              <w:bottom w:val="single" w:sz="4" w:space="0" w:color="auto"/>
              <w:right w:val="single" w:sz="8"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328,104</w:t>
            </w:r>
          </w:p>
        </w:tc>
      </w:tr>
      <w:tr w:rsidR="00D15B86" w:rsidRPr="00D15B86" w:rsidTr="00D15B86">
        <w:trPr>
          <w:trHeight w:val="276"/>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2049</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41167.52</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20,500</w:t>
            </w:r>
          </w:p>
        </w:tc>
        <w:tc>
          <w:tcPr>
            <w:tcW w:w="13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0</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 </w:t>
            </w:r>
          </w:p>
        </w:tc>
        <w:tc>
          <w:tcPr>
            <w:tcW w:w="11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348,771</w:t>
            </w:r>
          </w:p>
        </w:tc>
        <w:tc>
          <w:tcPr>
            <w:tcW w:w="70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1%</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2511.15</w:t>
            </w:r>
          </w:p>
        </w:tc>
        <w:tc>
          <w:tcPr>
            <w:tcW w:w="1160" w:type="dxa"/>
            <w:tcBorders>
              <w:top w:val="nil"/>
              <w:left w:val="nil"/>
              <w:bottom w:val="single" w:sz="4" w:space="0" w:color="auto"/>
              <w:right w:val="single" w:sz="8"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351,283</w:t>
            </w:r>
          </w:p>
        </w:tc>
      </w:tr>
      <w:tr w:rsidR="00D15B86" w:rsidRPr="00D15B86" w:rsidTr="00D15B86">
        <w:trPr>
          <w:trHeight w:val="276"/>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2050</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41167.52</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20,500</w:t>
            </w:r>
          </w:p>
        </w:tc>
        <w:tc>
          <w:tcPr>
            <w:tcW w:w="13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0</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 </w:t>
            </w:r>
          </w:p>
        </w:tc>
        <w:tc>
          <w:tcPr>
            <w:tcW w:w="11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371,950</w:t>
            </w:r>
          </w:p>
        </w:tc>
        <w:tc>
          <w:tcPr>
            <w:tcW w:w="70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1%</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2678.04</w:t>
            </w:r>
          </w:p>
        </w:tc>
        <w:tc>
          <w:tcPr>
            <w:tcW w:w="1160" w:type="dxa"/>
            <w:tcBorders>
              <w:top w:val="nil"/>
              <w:left w:val="nil"/>
              <w:bottom w:val="single" w:sz="4" w:space="0" w:color="auto"/>
              <w:right w:val="single" w:sz="8"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374,628</w:t>
            </w:r>
          </w:p>
        </w:tc>
      </w:tr>
      <w:tr w:rsidR="00D15B86" w:rsidRPr="00D15B86" w:rsidTr="00D15B86">
        <w:trPr>
          <w:trHeight w:val="288"/>
        </w:trPr>
        <w:tc>
          <w:tcPr>
            <w:tcW w:w="900" w:type="dxa"/>
            <w:tcBorders>
              <w:top w:val="nil"/>
              <w:left w:val="single" w:sz="8" w:space="0" w:color="auto"/>
              <w:bottom w:val="single" w:sz="8"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18"/>
                <w:szCs w:val="18"/>
                <w:bdr w:val="none" w:sz="0" w:space="0" w:color="auto"/>
                <w:lang w:val="en-NZ" w:eastAsia="en-NZ"/>
              </w:rPr>
            </w:pPr>
            <w:r w:rsidRPr="00D15B86">
              <w:rPr>
                <w:rFonts w:ascii="Calibri" w:eastAsia="Times New Roman" w:hAnsi="Calibri"/>
                <w:color w:val="FF0000"/>
                <w:sz w:val="18"/>
                <w:szCs w:val="18"/>
                <w:bdr w:val="none" w:sz="0" w:space="0" w:color="auto"/>
                <w:lang w:val="en-NZ" w:eastAsia="en-NZ"/>
              </w:rPr>
              <w:t>2051</w:t>
            </w:r>
          </w:p>
        </w:tc>
        <w:tc>
          <w:tcPr>
            <w:tcW w:w="1040" w:type="dxa"/>
            <w:tcBorders>
              <w:top w:val="nil"/>
              <w:left w:val="nil"/>
              <w:bottom w:val="single" w:sz="8"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41167.52</w:t>
            </w:r>
          </w:p>
        </w:tc>
        <w:tc>
          <w:tcPr>
            <w:tcW w:w="1040" w:type="dxa"/>
            <w:tcBorders>
              <w:top w:val="nil"/>
              <w:left w:val="nil"/>
              <w:bottom w:val="single" w:sz="8"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20,500</w:t>
            </w:r>
          </w:p>
        </w:tc>
        <w:tc>
          <w:tcPr>
            <w:tcW w:w="1340" w:type="dxa"/>
            <w:tcBorders>
              <w:top w:val="nil"/>
              <w:left w:val="nil"/>
              <w:bottom w:val="single" w:sz="8"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22,000</w:t>
            </w:r>
          </w:p>
        </w:tc>
        <w:tc>
          <w:tcPr>
            <w:tcW w:w="1180" w:type="dxa"/>
            <w:tcBorders>
              <w:top w:val="nil"/>
              <w:left w:val="nil"/>
              <w:bottom w:val="single" w:sz="8"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Ext timber</w:t>
            </w:r>
          </w:p>
        </w:tc>
        <w:tc>
          <w:tcPr>
            <w:tcW w:w="1120" w:type="dxa"/>
            <w:tcBorders>
              <w:top w:val="nil"/>
              <w:left w:val="nil"/>
              <w:bottom w:val="single" w:sz="8"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373,296</w:t>
            </w:r>
          </w:p>
        </w:tc>
        <w:tc>
          <w:tcPr>
            <w:tcW w:w="700" w:type="dxa"/>
            <w:tcBorders>
              <w:top w:val="nil"/>
              <w:left w:val="nil"/>
              <w:bottom w:val="single" w:sz="8"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1%</w:t>
            </w:r>
          </w:p>
        </w:tc>
        <w:tc>
          <w:tcPr>
            <w:tcW w:w="1180" w:type="dxa"/>
            <w:tcBorders>
              <w:top w:val="nil"/>
              <w:left w:val="nil"/>
              <w:bottom w:val="single" w:sz="8"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2687.73</w:t>
            </w:r>
          </w:p>
        </w:tc>
        <w:tc>
          <w:tcPr>
            <w:tcW w:w="1160" w:type="dxa"/>
            <w:tcBorders>
              <w:top w:val="nil"/>
              <w:left w:val="nil"/>
              <w:bottom w:val="single" w:sz="8" w:space="0" w:color="auto"/>
              <w:right w:val="single" w:sz="8"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375,983</w:t>
            </w:r>
          </w:p>
        </w:tc>
      </w:tr>
    </w:tbl>
    <w:p w:rsidR="00E4510E" w:rsidRDefault="002636C8">
      <w:pPr>
        <w:pStyle w:val="normal0"/>
        <w:rPr>
          <w:rFonts w:ascii="Arial Unicode MS" w:hAnsi="Arial Unicode MS"/>
        </w:rPr>
      </w:pPr>
      <w:r>
        <w:rPr>
          <w:rFonts w:ascii="Arial Unicode MS" w:hAnsi="Arial Unicode MS"/>
        </w:rPr>
        <w:br w:type="page"/>
      </w:r>
    </w:p>
    <w:p w:rsidR="007C5C79" w:rsidRPr="007C5C79" w:rsidRDefault="007C5C79" w:rsidP="007C5C79">
      <w:pPr>
        <w:pStyle w:val="normal0"/>
        <w:rPr>
          <w:rFonts w:ascii="Arial" w:hAnsi="Arial"/>
          <w:b/>
          <w:bCs/>
          <w:sz w:val="23"/>
          <w:szCs w:val="23"/>
        </w:rPr>
      </w:pPr>
      <w:r w:rsidRPr="007C5C79">
        <w:rPr>
          <w:rFonts w:ascii="Arial" w:hAnsi="Arial"/>
          <w:b/>
          <w:bCs/>
          <w:sz w:val="23"/>
          <w:szCs w:val="23"/>
        </w:rPr>
        <w:lastRenderedPageBreak/>
        <w:t xml:space="preserve">50 Year Cash Flow - Continued </w:t>
      </w:r>
    </w:p>
    <w:p w:rsidR="007C5C79" w:rsidRDefault="007C5C79">
      <w:pPr>
        <w:pStyle w:val="normal0"/>
      </w:pPr>
    </w:p>
    <w:tbl>
      <w:tblPr>
        <w:tblW w:w="9660" w:type="dxa"/>
        <w:tblInd w:w="93" w:type="dxa"/>
        <w:tblLook w:val="04A0"/>
      </w:tblPr>
      <w:tblGrid>
        <w:gridCol w:w="900"/>
        <w:gridCol w:w="1040"/>
        <w:gridCol w:w="1040"/>
        <w:gridCol w:w="1340"/>
        <w:gridCol w:w="1180"/>
        <w:gridCol w:w="1120"/>
        <w:gridCol w:w="700"/>
        <w:gridCol w:w="1180"/>
        <w:gridCol w:w="1160"/>
      </w:tblGrid>
      <w:tr w:rsidR="00D15B86" w:rsidRPr="00D15B86" w:rsidTr="00D15B86">
        <w:trPr>
          <w:trHeight w:val="276"/>
        </w:trPr>
        <w:tc>
          <w:tcPr>
            <w:tcW w:w="9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8"/>
                <w:szCs w:val="18"/>
                <w:bdr w:val="none" w:sz="0" w:space="0" w:color="auto"/>
                <w:lang w:val="en-NZ" w:eastAsia="en-NZ"/>
              </w:rPr>
            </w:pPr>
            <w:r w:rsidRPr="00D15B86">
              <w:rPr>
                <w:rFonts w:ascii="Calibri" w:eastAsia="Times New Roman" w:hAnsi="Calibri"/>
                <w:b/>
                <w:bCs/>
                <w:color w:val="000000"/>
                <w:sz w:val="18"/>
                <w:szCs w:val="18"/>
                <w:bdr w:val="none" w:sz="0" w:space="0" w:color="auto"/>
                <w:lang w:val="en-NZ" w:eastAsia="en-NZ"/>
              </w:rPr>
              <w:t>EOY (Mar)</w:t>
            </w:r>
          </w:p>
        </w:tc>
        <w:tc>
          <w:tcPr>
            <w:tcW w:w="1040" w:type="dxa"/>
            <w:tcBorders>
              <w:top w:val="single" w:sz="8" w:space="0" w:color="auto"/>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8"/>
                <w:szCs w:val="18"/>
                <w:bdr w:val="none" w:sz="0" w:space="0" w:color="auto"/>
                <w:lang w:val="en-NZ" w:eastAsia="en-NZ"/>
              </w:rPr>
            </w:pPr>
            <w:r w:rsidRPr="00D15B86">
              <w:rPr>
                <w:rFonts w:ascii="Calibri" w:eastAsia="Times New Roman" w:hAnsi="Calibri"/>
                <w:b/>
                <w:bCs/>
                <w:color w:val="000000"/>
                <w:sz w:val="18"/>
                <w:szCs w:val="18"/>
                <w:bdr w:val="none" w:sz="0" w:space="0" w:color="auto"/>
                <w:lang w:val="en-NZ" w:eastAsia="en-NZ"/>
              </w:rPr>
              <w:t>Fees coll</w:t>
            </w:r>
          </w:p>
        </w:tc>
        <w:tc>
          <w:tcPr>
            <w:tcW w:w="1040" w:type="dxa"/>
            <w:tcBorders>
              <w:top w:val="single" w:sz="8" w:space="0" w:color="auto"/>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8"/>
                <w:szCs w:val="18"/>
                <w:bdr w:val="none" w:sz="0" w:space="0" w:color="auto"/>
                <w:lang w:val="en-NZ" w:eastAsia="en-NZ"/>
              </w:rPr>
            </w:pPr>
            <w:r w:rsidRPr="00D15B86">
              <w:rPr>
                <w:rFonts w:ascii="Calibri" w:eastAsia="Times New Roman" w:hAnsi="Calibri"/>
                <w:b/>
                <w:bCs/>
                <w:color w:val="000000"/>
                <w:sz w:val="18"/>
                <w:szCs w:val="18"/>
                <w:bdr w:val="none" w:sz="0" w:space="0" w:color="auto"/>
                <w:lang w:val="en-NZ" w:eastAsia="en-NZ"/>
              </w:rPr>
              <w:t>Annual Maint</w:t>
            </w:r>
          </w:p>
        </w:tc>
        <w:tc>
          <w:tcPr>
            <w:tcW w:w="1340" w:type="dxa"/>
            <w:tcBorders>
              <w:top w:val="single" w:sz="8" w:space="0" w:color="auto"/>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8"/>
                <w:szCs w:val="18"/>
                <w:bdr w:val="none" w:sz="0" w:space="0" w:color="auto"/>
                <w:lang w:val="en-NZ" w:eastAsia="en-NZ"/>
              </w:rPr>
            </w:pPr>
            <w:r w:rsidRPr="00D15B86">
              <w:rPr>
                <w:rFonts w:ascii="Calibri" w:eastAsia="Times New Roman" w:hAnsi="Calibri"/>
                <w:b/>
                <w:bCs/>
                <w:color w:val="000000"/>
                <w:sz w:val="18"/>
                <w:szCs w:val="18"/>
                <w:bdr w:val="none" w:sz="0" w:space="0" w:color="auto"/>
                <w:lang w:val="en-NZ" w:eastAsia="en-NZ"/>
              </w:rPr>
              <w:t>Periodic Maint</w:t>
            </w:r>
          </w:p>
        </w:tc>
        <w:tc>
          <w:tcPr>
            <w:tcW w:w="1180" w:type="dxa"/>
            <w:tcBorders>
              <w:top w:val="single" w:sz="8" w:space="0" w:color="auto"/>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8"/>
                <w:szCs w:val="18"/>
                <w:bdr w:val="none" w:sz="0" w:space="0" w:color="auto"/>
                <w:lang w:val="en-NZ" w:eastAsia="en-NZ"/>
              </w:rPr>
            </w:pPr>
            <w:r w:rsidRPr="00D15B86">
              <w:rPr>
                <w:rFonts w:ascii="Calibri" w:eastAsia="Times New Roman" w:hAnsi="Calibri"/>
                <w:b/>
                <w:bCs/>
                <w:color w:val="000000"/>
                <w:sz w:val="18"/>
                <w:szCs w:val="18"/>
                <w:bdr w:val="none" w:sz="0" w:space="0" w:color="auto"/>
                <w:lang w:val="en-NZ" w:eastAsia="en-NZ"/>
              </w:rPr>
              <w:t>Notes</w:t>
            </w:r>
          </w:p>
        </w:tc>
        <w:tc>
          <w:tcPr>
            <w:tcW w:w="1120" w:type="dxa"/>
            <w:tcBorders>
              <w:top w:val="single" w:sz="8" w:space="0" w:color="auto"/>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8"/>
                <w:szCs w:val="18"/>
                <w:bdr w:val="none" w:sz="0" w:space="0" w:color="auto"/>
                <w:lang w:val="en-NZ" w:eastAsia="en-NZ"/>
              </w:rPr>
            </w:pPr>
            <w:r w:rsidRPr="00D15B86">
              <w:rPr>
                <w:rFonts w:ascii="Calibri" w:eastAsia="Times New Roman" w:hAnsi="Calibri"/>
                <w:b/>
                <w:bCs/>
                <w:color w:val="000000"/>
                <w:sz w:val="18"/>
                <w:szCs w:val="18"/>
                <w:bdr w:val="none" w:sz="0" w:space="0" w:color="auto"/>
                <w:lang w:val="en-NZ" w:eastAsia="en-NZ"/>
              </w:rPr>
              <w:t>Bal CF</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8"/>
                <w:szCs w:val="18"/>
                <w:bdr w:val="none" w:sz="0" w:space="0" w:color="auto"/>
                <w:lang w:val="en-NZ" w:eastAsia="en-NZ"/>
              </w:rPr>
            </w:pPr>
            <w:r w:rsidRPr="00D15B86">
              <w:rPr>
                <w:rFonts w:ascii="Calibri" w:eastAsia="Times New Roman" w:hAnsi="Calibri"/>
                <w:b/>
                <w:bCs/>
                <w:color w:val="000000"/>
                <w:sz w:val="18"/>
                <w:szCs w:val="18"/>
                <w:bdr w:val="none" w:sz="0" w:space="0" w:color="auto"/>
                <w:lang w:val="en-NZ" w:eastAsia="en-NZ"/>
              </w:rPr>
              <w:t>int</w:t>
            </w:r>
          </w:p>
        </w:tc>
        <w:tc>
          <w:tcPr>
            <w:tcW w:w="1180" w:type="dxa"/>
            <w:tcBorders>
              <w:top w:val="single" w:sz="8" w:space="0" w:color="auto"/>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8"/>
                <w:szCs w:val="18"/>
                <w:bdr w:val="none" w:sz="0" w:space="0" w:color="auto"/>
                <w:lang w:val="en-NZ" w:eastAsia="en-NZ"/>
              </w:rPr>
            </w:pPr>
            <w:r w:rsidRPr="00D15B86">
              <w:rPr>
                <w:rFonts w:ascii="Calibri" w:eastAsia="Times New Roman" w:hAnsi="Calibri"/>
                <w:b/>
                <w:bCs/>
                <w:color w:val="000000"/>
                <w:sz w:val="18"/>
                <w:szCs w:val="18"/>
                <w:bdr w:val="none" w:sz="0" w:space="0" w:color="auto"/>
                <w:lang w:val="en-NZ" w:eastAsia="en-NZ"/>
              </w:rPr>
              <w:t>int earned</w:t>
            </w:r>
          </w:p>
        </w:tc>
        <w:tc>
          <w:tcPr>
            <w:tcW w:w="1160" w:type="dxa"/>
            <w:tcBorders>
              <w:top w:val="single" w:sz="8" w:space="0" w:color="auto"/>
              <w:left w:val="nil"/>
              <w:bottom w:val="single" w:sz="4" w:space="0" w:color="auto"/>
              <w:right w:val="single" w:sz="8"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8"/>
                <w:szCs w:val="18"/>
                <w:bdr w:val="none" w:sz="0" w:space="0" w:color="auto"/>
                <w:lang w:val="en-NZ" w:eastAsia="en-NZ"/>
              </w:rPr>
            </w:pPr>
            <w:r w:rsidRPr="00D15B86">
              <w:rPr>
                <w:rFonts w:ascii="Calibri" w:eastAsia="Times New Roman" w:hAnsi="Calibri"/>
                <w:b/>
                <w:bCs/>
                <w:color w:val="000000"/>
                <w:sz w:val="18"/>
                <w:szCs w:val="18"/>
                <w:bdr w:val="none" w:sz="0" w:space="0" w:color="auto"/>
                <w:lang w:val="en-NZ" w:eastAsia="en-NZ"/>
              </w:rPr>
              <w:t>cl bal</w:t>
            </w:r>
          </w:p>
        </w:tc>
      </w:tr>
      <w:tr w:rsidR="00D15B86" w:rsidRPr="00D15B86" w:rsidTr="00D15B86">
        <w:trPr>
          <w:trHeight w:val="276"/>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 </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 </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 </w:t>
            </w:r>
          </w:p>
        </w:tc>
        <w:tc>
          <w:tcPr>
            <w:tcW w:w="13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8"/>
                <w:szCs w:val="18"/>
                <w:bdr w:val="none" w:sz="0" w:space="0" w:color="auto"/>
                <w:lang w:val="en-NZ" w:eastAsia="en-NZ"/>
              </w:rPr>
            </w:pPr>
            <w:r w:rsidRPr="00D15B86">
              <w:rPr>
                <w:rFonts w:ascii="Calibri" w:eastAsia="Times New Roman" w:hAnsi="Calibri"/>
                <w:b/>
                <w:bCs/>
                <w:color w:val="000000"/>
                <w:sz w:val="18"/>
                <w:szCs w:val="18"/>
                <w:bdr w:val="none" w:sz="0" w:space="0" w:color="auto"/>
                <w:lang w:val="en-NZ" w:eastAsia="en-NZ"/>
              </w:rPr>
              <w:t>incl contingency</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8"/>
                <w:szCs w:val="18"/>
                <w:bdr w:val="none" w:sz="0" w:space="0" w:color="auto"/>
                <w:lang w:val="en-NZ" w:eastAsia="en-NZ"/>
              </w:rPr>
            </w:pPr>
            <w:r w:rsidRPr="00D15B86">
              <w:rPr>
                <w:rFonts w:ascii="Calibri" w:eastAsia="Times New Roman" w:hAnsi="Calibri"/>
                <w:b/>
                <w:bCs/>
                <w:color w:val="000000"/>
                <w:sz w:val="18"/>
                <w:szCs w:val="18"/>
                <w:bdr w:val="none" w:sz="0" w:space="0" w:color="auto"/>
                <w:lang w:val="en-NZ" w:eastAsia="en-NZ"/>
              </w:rPr>
              <w:t> </w:t>
            </w:r>
          </w:p>
        </w:tc>
        <w:tc>
          <w:tcPr>
            <w:tcW w:w="11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8"/>
                <w:szCs w:val="18"/>
                <w:bdr w:val="none" w:sz="0" w:space="0" w:color="auto"/>
                <w:lang w:val="en-NZ" w:eastAsia="en-NZ"/>
              </w:rPr>
            </w:pPr>
            <w:r w:rsidRPr="00D15B86">
              <w:rPr>
                <w:rFonts w:ascii="Calibri" w:eastAsia="Times New Roman" w:hAnsi="Calibri"/>
                <w:b/>
                <w:bCs/>
                <w:color w:val="000000"/>
                <w:sz w:val="18"/>
                <w:szCs w:val="18"/>
                <w:bdr w:val="none" w:sz="0" w:space="0" w:color="auto"/>
                <w:lang w:val="en-NZ" w:eastAsia="en-NZ"/>
              </w:rPr>
              <w:t> </w:t>
            </w:r>
          </w:p>
        </w:tc>
        <w:tc>
          <w:tcPr>
            <w:tcW w:w="70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8"/>
                <w:szCs w:val="18"/>
                <w:bdr w:val="none" w:sz="0" w:space="0" w:color="auto"/>
                <w:lang w:val="en-NZ" w:eastAsia="en-NZ"/>
              </w:rPr>
            </w:pPr>
            <w:r w:rsidRPr="00D15B86">
              <w:rPr>
                <w:rFonts w:ascii="Calibri" w:eastAsia="Times New Roman" w:hAnsi="Calibri"/>
                <w:b/>
                <w:bCs/>
                <w:color w:val="000000"/>
                <w:sz w:val="18"/>
                <w:szCs w:val="18"/>
                <w:bdr w:val="none" w:sz="0" w:space="0" w:color="auto"/>
                <w:lang w:val="en-NZ" w:eastAsia="en-NZ"/>
              </w:rPr>
              <w:t> </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8"/>
                <w:szCs w:val="18"/>
                <w:bdr w:val="none" w:sz="0" w:space="0" w:color="auto"/>
                <w:lang w:val="en-NZ" w:eastAsia="en-NZ"/>
              </w:rPr>
            </w:pPr>
            <w:r w:rsidRPr="00D15B86">
              <w:rPr>
                <w:rFonts w:ascii="Calibri" w:eastAsia="Times New Roman" w:hAnsi="Calibri"/>
                <w:b/>
                <w:bCs/>
                <w:color w:val="000000"/>
                <w:sz w:val="18"/>
                <w:szCs w:val="18"/>
                <w:bdr w:val="none" w:sz="0" w:space="0" w:color="auto"/>
                <w:lang w:val="en-NZ" w:eastAsia="en-NZ"/>
              </w:rPr>
              <w:t>excl tax</w:t>
            </w:r>
          </w:p>
        </w:tc>
        <w:tc>
          <w:tcPr>
            <w:tcW w:w="1160" w:type="dxa"/>
            <w:tcBorders>
              <w:top w:val="nil"/>
              <w:left w:val="nil"/>
              <w:bottom w:val="single" w:sz="4" w:space="0" w:color="auto"/>
              <w:right w:val="single" w:sz="8"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 </w:t>
            </w:r>
          </w:p>
        </w:tc>
      </w:tr>
      <w:tr w:rsidR="00D15B86" w:rsidRPr="00D15B86" w:rsidTr="00D15B86">
        <w:trPr>
          <w:trHeight w:val="276"/>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2052</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41167.52</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20,500</w:t>
            </w:r>
          </w:p>
        </w:tc>
        <w:tc>
          <w:tcPr>
            <w:tcW w:w="13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0</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 </w:t>
            </w:r>
          </w:p>
        </w:tc>
        <w:tc>
          <w:tcPr>
            <w:tcW w:w="11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396,651</w:t>
            </w:r>
          </w:p>
        </w:tc>
        <w:tc>
          <w:tcPr>
            <w:tcW w:w="70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1%</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2855.89</w:t>
            </w:r>
          </w:p>
        </w:tc>
        <w:tc>
          <w:tcPr>
            <w:tcW w:w="1160" w:type="dxa"/>
            <w:tcBorders>
              <w:top w:val="nil"/>
              <w:left w:val="nil"/>
              <w:bottom w:val="single" w:sz="4" w:space="0" w:color="auto"/>
              <w:right w:val="single" w:sz="8"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399,507</w:t>
            </w:r>
          </w:p>
        </w:tc>
      </w:tr>
      <w:tr w:rsidR="00D15B86" w:rsidRPr="00D15B86" w:rsidTr="00D15B86">
        <w:trPr>
          <w:trHeight w:val="276"/>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2053</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41167.52</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20,500</w:t>
            </w:r>
          </w:p>
        </w:tc>
        <w:tc>
          <w:tcPr>
            <w:tcW w:w="13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0</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 </w:t>
            </w:r>
          </w:p>
        </w:tc>
        <w:tc>
          <w:tcPr>
            <w:tcW w:w="11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420,174</w:t>
            </w:r>
          </w:p>
        </w:tc>
        <w:tc>
          <w:tcPr>
            <w:tcW w:w="70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1%</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3025.26</w:t>
            </w:r>
          </w:p>
        </w:tc>
        <w:tc>
          <w:tcPr>
            <w:tcW w:w="1160" w:type="dxa"/>
            <w:tcBorders>
              <w:top w:val="nil"/>
              <w:left w:val="nil"/>
              <w:bottom w:val="single" w:sz="4" w:space="0" w:color="auto"/>
              <w:right w:val="single" w:sz="8"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423,200</w:t>
            </w:r>
          </w:p>
        </w:tc>
      </w:tr>
      <w:tr w:rsidR="00D15B86" w:rsidRPr="00D15B86" w:rsidTr="00D15B86">
        <w:trPr>
          <w:trHeight w:val="276"/>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2054</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41167.52</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20,500</w:t>
            </w:r>
          </w:p>
        </w:tc>
        <w:tc>
          <w:tcPr>
            <w:tcW w:w="13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0</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 </w:t>
            </w:r>
          </w:p>
        </w:tc>
        <w:tc>
          <w:tcPr>
            <w:tcW w:w="11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443,867</w:t>
            </w:r>
          </w:p>
        </w:tc>
        <w:tc>
          <w:tcPr>
            <w:tcW w:w="70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1%</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3195.84</w:t>
            </w:r>
          </w:p>
        </w:tc>
        <w:tc>
          <w:tcPr>
            <w:tcW w:w="1160" w:type="dxa"/>
            <w:tcBorders>
              <w:top w:val="nil"/>
              <w:left w:val="nil"/>
              <w:bottom w:val="single" w:sz="4" w:space="0" w:color="auto"/>
              <w:right w:val="single" w:sz="8"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447,063</w:t>
            </w:r>
          </w:p>
        </w:tc>
      </w:tr>
      <w:tr w:rsidR="00D15B86" w:rsidRPr="00D15B86" w:rsidTr="00D15B86">
        <w:trPr>
          <w:trHeight w:val="276"/>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2055</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41167.52</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20,500</w:t>
            </w:r>
          </w:p>
        </w:tc>
        <w:tc>
          <w:tcPr>
            <w:tcW w:w="13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0</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 </w:t>
            </w:r>
          </w:p>
        </w:tc>
        <w:tc>
          <w:tcPr>
            <w:tcW w:w="11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467,730</w:t>
            </w:r>
          </w:p>
        </w:tc>
        <w:tc>
          <w:tcPr>
            <w:tcW w:w="70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1%</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3367.66</w:t>
            </w:r>
          </w:p>
        </w:tc>
        <w:tc>
          <w:tcPr>
            <w:tcW w:w="1160" w:type="dxa"/>
            <w:tcBorders>
              <w:top w:val="nil"/>
              <w:left w:val="nil"/>
              <w:bottom w:val="single" w:sz="4" w:space="0" w:color="auto"/>
              <w:right w:val="single" w:sz="8"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471,098</w:t>
            </w:r>
          </w:p>
        </w:tc>
      </w:tr>
      <w:tr w:rsidR="00D15B86" w:rsidRPr="00D15B86" w:rsidTr="00D15B86">
        <w:trPr>
          <w:trHeight w:val="276"/>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2056</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41167.52</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20,500</w:t>
            </w:r>
          </w:p>
        </w:tc>
        <w:tc>
          <w:tcPr>
            <w:tcW w:w="13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0</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 </w:t>
            </w:r>
          </w:p>
        </w:tc>
        <w:tc>
          <w:tcPr>
            <w:tcW w:w="11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491,766</w:t>
            </w:r>
          </w:p>
        </w:tc>
        <w:tc>
          <w:tcPr>
            <w:tcW w:w="70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1%</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3540.71</w:t>
            </w:r>
          </w:p>
        </w:tc>
        <w:tc>
          <w:tcPr>
            <w:tcW w:w="1160" w:type="dxa"/>
            <w:tcBorders>
              <w:top w:val="nil"/>
              <w:left w:val="nil"/>
              <w:bottom w:val="single" w:sz="4" w:space="0" w:color="auto"/>
              <w:right w:val="single" w:sz="8"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495,306</w:t>
            </w:r>
          </w:p>
        </w:tc>
      </w:tr>
      <w:tr w:rsidR="00D15B86" w:rsidRPr="00D15B86" w:rsidTr="00D15B86">
        <w:trPr>
          <w:trHeight w:val="276"/>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2057</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41167.52</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20,500</w:t>
            </w:r>
          </w:p>
        </w:tc>
        <w:tc>
          <w:tcPr>
            <w:tcW w:w="13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0</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 </w:t>
            </w:r>
          </w:p>
        </w:tc>
        <w:tc>
          <w:tcPr>
            <w:tcW w:w="11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515,974</w:t>
            </w:r>
          </w:p>
        </w:tc>
        <w:tc>
          <w:tcPr>
            <w:tcW w:w="70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1%</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3715.01</w:t>
            </w:r>
          </w:p>
        </w:tc>
        <w:tc>
          <w:tcPr>
            <w:tcW w:w="1160" w:type="dxa"/>
            <w:tcBorders>
              <w:top w:val="nil"/>
              <w:left w:val="nil"/>
              <w:bottom w:val="single" w:sz="4" w:space="0" w:color="auto"/>
              <w:right w:val="single" w:sz="8"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519,689</w:t>
            </w:r>
          </w:p>
        </w:tc>
      </w:tr>
      <w:tr w:rsidR="00D15B86" w:rsidRPr="00D15B86" w:rsidTr="00D15B86">
        <w:trPr>
          <w:trHeight w:val="276"/>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2058</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41167.52</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20,500</w:t>
            </w:r>
          </w:p>
        </w:tc>
        <w:tc>
          <w:tcPr>
            <w:tcW w:w="13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0</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 </w:t>
            </w:r>
          </w:p>
        </w:tc>
        <w:tc>
          <w:tcPr>
            <w:tcW w:w="11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540,356</w:t>
            </w:r>
          </w:p>
        </w:tc>
        <w:tc>
          <w:tcPr>
            <w:tcW w:w="70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1%</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3890.57</w:t>
            </w:r>
          </w:p>
        </w:tc>
        <w:tc>
          <w:tcPr>
            <w:tcW w:w="1160" w:type="dxa"/>
            <w:tcBorders>
              <w:top w:val="nil"/>
              <w:left w:val="nil"/>
              <w:bottom w:val="single" w:sz="4" w:space="0" w:color="auto"/>
              <w:right w:val="single" w:sz="8"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544,247</w:t>
            </w:r>
          </w:p>
        </w:tc>
      </w:tr>
      <w:tr w:rsidR="00D15B86" w:rsidRPr="00D15B86" w:rsidTr="00D15B86">
        <w:trPr>
          <w:trHeight w:val="276"/>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2059</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41167.52</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20,500</w:t>
            </w:r>
          </w:p>
        </w:tc>
        <w:tc>
          <w:tcPr>
            <w:tcW w:w="13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0</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 </w:t>
            </w:r>
          </w:p>
        </w:tc>
        <w:tc>
          <w:tcPr>
            <w:tcW w:w="11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564,915</w:t>
            </w:r>
          </w:p>
        </w:tc>
        <w:tc>
          <w:tcPr>
            <w:tcW w:w="70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1%</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4067.38</w:t>
            </w:r>
          </w:p>
        </w:tc>
        <w:tc>
          <w:tcPr>
            <w:tcW w:w="1160" w:type="dxa"/>
            <w:tcBorders>
              <w:top w:val="nil"/>
              <w:left w:val="nil"/>
              <w:bottom w:val="single" w:sz="4" w:space="0" w:color="auto"/>
              <w:right w:val="single" w:sz="8"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568,982</w:t>
            </w:r>
          </w:p>
        </w:tc>
      </w:tr>
      <w:tr w:rsidR="00D15B86" w:rsidRPr="00D15B86" w:rsidTr="00D15B86">
        <w:trPr>
          <w:trHeight w:val="276"/>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2060</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41167.52</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20,500</w:t>
            </w:r>
          </w:p>
        </w:tc>
        <w:tc>
          <w:tcPr>
            <w:tcW w:w="13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0</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 </w:t>
            </w:r>
          </w:p>
        </w:tc>
        <w:tc>
          <w:tcPr>
            <w:tcW w:w="11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589,649</w:t>
            </w:r>
          </w:p>
        </w:tc>
        <w:tc>
          <w:tcPr>
            <w:tcW w:w="70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1%</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4245.48</w:t>
            </w:r>
          </w:p>
        </w:tc>
        <w:tc>
          <w:tcPr>
            <w:tcW w:w="1160" w:type="dxa"/>
            <w:tcBorders>
              <w:top w:val="nil"/>
              <w:left w:val="nil"/>
              <w:bottom w:val="single" w:sz="4" w:space="0" w:color="auto"/>
              <w:right w:val="single" w:sz="8"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593,895</w:t>
            </w:r>
          </w:p>
        </w:tc>
      </w:tr>
      <w:tr w:rsidR="00D15B86" w:rsidRPr="00D15B86" w:rsidTr="00D15B86">
        <w:trPr>
          <w:trHeight w:val="276"/>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FF0000"/>
                <w:sz w:val="18"/>
                <w:szCs w:val="18"/>
                <w:bdr w:val="none" w:sz="0" w:space="0" w:color="auto"/>
                <w:lang w:val="en-NZ" w:eastAsia="en-NZ"/>
              </w:rPr>
            </w:pPr>
            <w:r w:rsidRPr="00D15B86">
              <w:rPr>
                <w:rFonts w:ascii="Calibri" w:eastAsia="Times New Roman" w:hAnsi="Calibri"/>
                <w:color w:val="FF0000"/>
                <w:sz w:val="18"/>
                <w:szCs w:val="18"/>
                <w:bdr w:val="none" w:sz="0" w:space="0" w:color="auto"/>
                <w:lang w:val="en-NZ" w:eastAsia="en-NZ"/>
              </w:rPr>
              <w:t>2061</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41167.52</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20,500</w:t>
            </w:r>
          </w:p>
        </w:tc>
        <w:tc>
          <w:tcPr>
            <w:tcW w:w="13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22,000</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Ext timber</w:t>
            </w:r>
          </w:p>
        </w:tc>
        <w:tc>
          <w:tcPr>
            <w:tcW w:w="11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592,562</w:t>
            </w:r>
          </w:p>
        </w:tc>
        <w:tc>
          <w:tcPr>
            <w:tcW w:w="70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1%</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4266.45</w:t>
            </w:r>
          </w:p>
        </w:tc>
        <w:tc>
          <w:tcPr>
            <w:tcW w:w="1160" w:type="dxa"/>
            <w:tcBorders>
              <w:top w:val="nil"/>
              <w:left w:val="nil"/>
              <w:bottom w:val="single" w:sz="4" w:space="0" w:color="auto"/>
              <w:right w:val="single" w:sz="8"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596,829</w:t>
            </w:r>
          </w:p>
        </w:tc>
      </w:tr>
      <w:tr w:rsidR="00D15B86" w:rsidRPr="00D15B86" w:rsidTr="00D15B86">
        <w:trPr>
          <w:trHeight w:val="276"/>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2062</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41167.52</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20,500</w:t>
            </w:r>
          </w:p>
        </w:tc>
        <w:tc>
          <w:tcPr>
            <w:tcW w:w="13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0</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 </w:t>
            </w:r>
          </w:p>
        </w:tc>
        <w:tc>
          <w:tcPr>
            <w:tcW w:w="11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617,496</w:t>
            </w:r>
          </w:p>
        </w:tc>
        <w:tc>
          <w:tcPr>
            <w:tcW w:w="70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1%</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4445.97</w:t>
            </w:r>
          </w:p>
        </w:tc>
        <w:tc>
          <w:tcPr>
            <w:tcW w:w="1160" w:type="dxa"/>
            <w:tcBorders>
              <w:top w:val="nil"/>
              <w:left w:val="nil"/>
              <w:bottom w:val="single" w:sz="4" w:space="0" w:color="auto"/>
              <w:right w:val="single" w:sz="8"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621,942</w:t>
            </w:r>
          </w:p>
        </w:tc>
      </w:tr>
      <w:tr w:rsidR="00D15B86" w:rsidRPr="00D15B86" w:rsidTr="00D15B86">
        <w:trPr>
          <w:trHeight w:val="276"/>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2063</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41167.52</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20,500</w:t>
            </w:r>
          </w:p>
        </w:tc>
        <w:tc>
          <w:tcPr>
            <w:tcW w:w="13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0</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 </w:t>
            </w:r>
          </w:p>
        </w:tc>
        <w:tc>
          <w:tcPr>
            <w:tcW w:w="11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642,610</w:t>
            </w:r>
          </w:p>
        </w:tc>
        <w:tc>
          <w:tcPr>
            <w:tcW w:w="70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1%</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4626.79</w:t>
            </w:r>
          </w:p>
        </w:tc>
        <w:tc>
          <w:tcPr>
            <w:tcW w:w="1160" w:type="dxa"/>
            <w:tcBorders>
              <w:top w:val="nil"/>
              <w:left w:val="nil"/>
              <w:bottom w:val="single" w:sz="4" w:space="0" w:color="auto"/>
              <w:right w:val="single" w:sz="8"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647,237</w:t>
            </w:r>
          </w:p>
        </w:tc>
      </w:tr>
      <w:tr w:rsidR="00D15B86" w:rsidRPr="00D15B86" w:rsidTr="00D15B86">
        <w:trPr>
          <w:trHeight w:val="276"/>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2064</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41167.52</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20,500</w:t>
            </w:r>
          </w:p>
        </w:tc>
        <w:tc>
          <w:tcPr>
            <w:tcW w:w="13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0</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 </w:t>
            </w:r>
          </w:p>
        </w:tc>
        <w:tc>
          <w:tcPr>
            <w:tcW w:w="11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667,904</w:t>
            </w:r>
          </w:p>
        </w:tc>
        <w:tc>
          <w:tcPr>
            <w:tcW w:w="70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1%</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4808.91</w:t>
            </w:r>
          </w:p>
        </w:tc>
        <w:tc>
          <w:tcPr>
            <w:tcW w:w="1160" w:type="dxa"/>
            <w:tcBorders>
              <w:top w:val="nil"/>
              <w:left w:val="nil"/>
              <w:bottom w:val="single" w:sz="4" w:space="0" w:color="auto"/>
              <w:right w:val="single" w:sz="8"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672,713</w:t>
            </w:r>
          </w:p>
        </w:tc>
      </w:tr>
      <w:tr w:rsidR="00D15B86" w:rsidRPr="00D15B86" w:rsidTr="00D15B86">
        <w:trPr>
          <w:trHeight w:val="276"/>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2065</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41167.52</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20,500</w:t>
            </w:r>
          </w:p>
        </w:tc>
        <w:tc>
          <w:tcPr>
            <w:tcW w:w="13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0</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 </w:t>
            </w:r>
          </w:p>
        </w:tc>
        <w:tc>
          <w:tcPr>
            <w:tcW w:w="11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693,381</w:t>
            </w:r>
          </w:p>
        </w:tc>
        <w:tc>
          <w:tcPr>
            <w:tcW w:w="70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1%</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4992.34</w:t>
            </w:r>
          </w:p>
        </w:tc>
        <w:tc>
          <w:tcPr>
            <w:tcW w:w="1160" w:type="dxa"/>
            <w:tcBorders>
              <w:top w:val="nil"/>
              <w:left w:val="nil"/>
              <w:bottom w:val="single" w:sz="4" w:space="0" w:color="auto"/>
              <w:right w:val="single" w:sz="8"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698,373</w:t>
            </w:r>
          </w:p>
        </w:tc>
      </w:tr>
      <w:tr w:rsidR="00D15B86" w:rsidRPr="00D15B86" w:rsidTr="00D15B86">
        <w:trPr>
          <w:trHeight w:val="276"/>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2066</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41167.52</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20,500</w:t>
            </w:r>
          </w:p>
        </w:tc>
        <w:tc>
          <w:tcPr>
            <w:tcW w:w="13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0</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 </w:t>
            </w:r>
          </w:p>
        </w:tc>
        <w:tc>
          <w:tcPr>
            <w:tcW w:w="11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719,041</w:t>
            </w:r>
          </w:p>
        </w:tc>
        <w:tc>
          <w:tcPr>
            <w:tcW w:w="70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1%</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5177.09</w:t>
            </w:r>
          </w:p>
        </w:tc>
        <w:tc>
          <w:tcPr>
            <w:tcW w:w="1160" w:type="dxa"/>
            <w:tcBorders>
              <w:top w:val="nil"/>
              <w:left w:val="nil"/>
              <w:bottom w:val="single" w:sz="4" w:space="0" w:color="auto"/>
              <w:right w:val="single" w:sz="8"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724,218</w:t>
            </w:r>
          </w:p>
        </w:tc>
      </w:tr>
      <w:tr w:rsidR="00D15B86" w:rsidRPr="00D15B86" w:rsidTr="00D15B86">
        <w:trPr>
          <w:trHeight w:val="276"/>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2067</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41167.52</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20,500</w:t>
            </w:r>
          </w:p>
        </w:tc>
        <w:tc>
          <w:tcPr>
            <w:tcW w:w="13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0</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 </w:t>
            </w:r>
          </w:p>
        </w:tc>
        <w:tc>
          <w:tcPr>
            <w:tcW w:w="11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744,885</w:t>
            </w:r>
          </w:p>
        </w:tc>
        <w:tc>
          <w:tcPr>
            <w:tcW w:w="70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1%</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5363.17</w:t>
            </w:r>
          </w:p>
        </w:tc>
        <w:tc>
          <w:tcPr>
            <w:tcW w:w="1160" w:type="dxa"/>
            <w:tcBorders>
              <w:top w:val="nil"/>
              <w:left w:val="nil"/>
              <w:bottom w:val="single" w:sz="4" w:space="0" w:color="auto"/>
              <w:right w:val="single" w:sz="8"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750,248</w:t>
            </w:r>
          </w:p>
        </w:tc>
      </w:tr>
      <w:tr w:rsidR="00D15B86" w:rsidRPr="00D15B86" w:rsidTr="00D15B86">
        <w:trPr>
          <w:trHeight w:val="276"/>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2068</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41167.52</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20,500</w:t>
            </w:r>
          </w:p>
        </w:tc>
        <w:tc>
          <w:tcPr>
            <w:tcW w:w="13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0</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 </w:t>
            </w:r>
          </w:p>
        </w:tc>
        <w:tc>
          <w:tcPr>
            <w:tcW w:w="11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770,916</w:t>
            </w:r>
          </w:p>
        </w:tc>
        <w:tc>
          <w:tcPr>
            <w:tcW w:w="70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1%</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5550.59</w:t>
            </w:r>
          </w:p>
        </w:tc>
        <w:tc>
          <w:tcPr>
            <w:tcW w:w="1160" w:type="dxa"/>
            <w:tcBorders>
              <w:top w:val="nil"/>
              <w:left w:val="nil"/>
              <w:bottom w:val="single" w:sz="4" w:space="0" w:color="auto"/>
              <w:right w:val="single" w:sz="8"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776,466</w:t>
            </w:r>
          </w:p>
        </w:tc>
      </w:tr>
      <w:tr w:rsidR="00D15B86" w:rsidRPr="00D15B86" w:rsidTr="00D15B86">
        <w:trPr>
          <w:trHeight w:val="276"/>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2069</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41167.52</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20,500</w:t>
            </w:r>
          </w:p>
        </w:tc>
        <w:tc>
          <w:tcPr>
            <w:tcW w:w="13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0</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 </w:t>
            </w:r>
          </w:p>
        </w:tc>
        <w:tc>
          <w:tcPr>
            <w:tcW w:w="11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797,134</w:t>
            </w:r>
          </w:p>
        </w:tc>
        <w:tc>
          <w:tcPr>
            <w:tcW w:w="70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1%</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5739.36</w:t>
            </w:r>
          </w:p>
        </w:tc>
        <w:tc>
          <w:tcPr>
            <w:tcW w:w="1160" w:type="dxa"/>
            <w:tcBorders>
              <w:top w:val="nil"/>
              <w:left w:val="nil"/>
              <w:bottom w:val="single" w:sz="4" w:space="0" w:color="auto"/>
              <w:right w:val="single" w:sz="8"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802,873</w:t>
            </w:r>
          </w:p>
        </w:tc>
      </w:tr>
      <w:tr w:rsidR="00D15B86" w:rsidRPr="00D15B86" w:rsidTr="00D15B86">
        <w:trPr>
          <w:trHeight w:val="492"/>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2070</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41167.52</w:t>
            </w:r>
          </w:p>
        </w:tc>
        <w:tc>
          <w:tcPr>
            <w:tcW w:w="10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20,500</w:t>
            </w:r>
          </w:p>
        </w:tc>
        <w:tc>
          <w:tcPr>
            <w:tcW w:w="134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0</w:t>
            </w:r>
          </w:p>
        </w:tc>
        <w:tc>
          <w:tcPr>
            <w:tcW w:w="1180" w:type="dxa"/>
            <w:tcBorders>
              <w:top w:val="nil"/>
              <w:left w:val="nil"/>
              <w:bottom w:val="single" w:sz="4" w:space="0" w:color="auto"/>
              <w:right w:val="single" w:sz="4" w:space="0" w:color="auto"/>
            </w:tcBorders>
            <w:shd w:val="clear" w:color="auto" w:fill="auto"/>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Painting &amp; re-Roof</w:t>
            </w:r>
          </w:p>
        </w:tc>
        <w:tc>
          <w:tcPr>
            <w:tcW w:w="112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823,541</w:t>
            </w:r>
          </w:p>
        </w:tc>
        <w:tc>
          <w:tcPr>
            <w:tcW w:w="70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1%</w:t>
            </w:r>
          </w:p>
        </w:tc>
        <w:tc>
          <w:tcPr>
            <w:tcW w:w="1180" w:type="dxa"/>
            <w:tcBorders>
              <w:top w:val="nil"/>
              <w:left w:val="nil"/>
              <w:bottom w:val="single" w:sz="4"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5929.49</w:t>
            </w:r>
          </w:p>
        </w:tc>
        <w:tc>
          <w:tcPr>
            <w:tcW w:w="1160" w:type="dxa"/>
            <w:tcBorders>
              <w:top w:val="nil"/>
              <w:left w:val="nil"/>
              <w:bottom w:val="single" w:sz="4" w:space="0" w:color="auto"/>
              <w:right w:val="single" w:sz="8"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829,470</w:t>
            </w:r>
          </w:p>
        </w:tc>
      </w:tr>
      <w:tr w:rsidR="00D15B86" w:rsidRPr="00D15B86" w:rsidTr="00D15B86">
        <w:trPr>
          <w:trHeight w:val="288"/>
        </w:trPr>
        <w:tc>
          <w:tcPr>
            <w:tcW w:w="900" w:type="dxa"/>
            <w:tcBorders>
              <w:top w:val="nil"/>
              <w:left w:val="single" w:sz="8" w:space="0" w:color="auto"/>
              <w:bottom w:val="single" w:sz="8"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FF0000"/>
                <w:sz w:val="18"/>
                <w:szCs w:val="18"/>
                <w:bdr w:val="none" w:sz="0" w:space="0" w:color="auto"/>
                <w:lang w:val="en-NZ" w:eastAsia="en-NZ"/>
              </w:rPr>
            </w:pPr>
            <w:r w:rsidRPr="00D15B86">
              <w:rPr>
                <w:rFonts w:ascii="Calibri" w:eastAsia="Times New Roman" w:hAnsi="Calibri"/>
                <w:b/>
                <w:bCs/>
                <w:color w:val="FF0000"/>
                <w:sz w:val="18"/>
                <w:szCs w:val="18"/>
                <w:bdr w:val="none" w:sz="0" w:space="0" w:color="auto"/>
                <w:lang w:val="en-NZ" w:eastAsia="en-NZ"/>
              </w:rPr>
              <w:t>2071</w:t>
            </w:r>
          </w:p>
        </w:tc>
        <w:tc>
          <w:tcPr>
            <w:tcW w:w="1040" w:type="dxa"/>
            <w:tcBorders>
              <w:top w:val="nil"/>
              <w:left w:val="nil"/>
              <w:bottom w:val="single" w:sz="8"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41167.52</w:t>
            </w:r>
          </w:p>
        </w:tc>
        <w:tc>
          <w:tcPr>
            <w:tcW w:w="1040" w:type="dxa"/>
            <w:tcBorders>
              <w:top w:val="nil"/>
              <w:left w:val="nil"/>
              <w:bottom w:val="single" w:sz="8"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20,500</w:t>
            </w:r>
          </w:p>
        </w:tc>
        <w:tc>
          <w:tcPr>
            <w:tcW w:w="1340" w:type="dxa"/>
            <w:tcBorders>
              <w:top w:val="nil"/>
              <w:left w:val="nil"/>
              <w:bottom w:val="single" w:sz="8"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556,876</w:t>
            </w:r>
          </w:p>
        </w:tc>
        <w:tc>
          <w:tcPr>
            <w:tcW w:w="1180" w:type="dxa"/>
            <w:tcBorders>
              <w:top w:val="nil"/>
              <w:left w:val="nil"/>
              <w:bottom w:val="single" w:sz="8"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Ext timber</w:t>
            </w:r>
          </w:p>
        </w:tc>
        <w:tc>
          <w:tcPr>
            <w:tcW w:w="1120" w:type="dxa"/>
            <w:tcBorders>
              <w:top w:val="nil"/>
              <w:left w:val="nil"/>
              <w:bottom w:val="single" w:sz="8"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293,262</w:t>
            </w:r>
          </w:p>
        </w:tc>
        <w:tc>
          <w:tcPr>
            <w:tcW w:w="700" w:type="dxa"/>
            <w:tcBorders>
              <w:top w:val="nil"/>
              <w:left w:val="nil"/>
              <w:bottom w:val="single" w:sz="8"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1%</w:t>
            </w:r>
          </w:p>
        </w:tc>
        <w:tc>
          <w:tcPr>
            <w:tcW w:w="1180" w:type="dxa"/>
            <w:tcBorders>
              <w:top w:val="nil"/>
              <w:left w:val="nil"/>
              <w:bottom w:val="single" w:sz="8" w:space="0" w:color="auto"/>
              <w:right w:val="single" w:sz="4"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2111.48</w:t>
            </w:r>
          </w:p>
        </w:tc>
        <w:tc>
          <w:tcPr>
            <w:tcW w:w="1160" w:type="dxa"/>
            <w:tcBorders>
              <w:top w:val="nil"/>
              <w:left w:val="nil"/>
              <w:bottom w:val="single" w:sz="8" w:space="0" w:color="auto"/>
              <w:right w:val="single" w:sz="8" w:space="0" w:color="auto"/>
            </w:tcBorders>
            <w:shd w:val="clear" w:color="auto" w:fill="auto"/>
            <w:noWrap/>
            <w:vAlign w:val="bottom"/>
            <w:hideMark/>
          </w:tcPr>
          <w:p w:rsidR="00D15B86" w:rsidRPr="00D15B86" w:rsidRDefault="00D15B86" w:rsidP="00D15B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lang w:val="en-NZ" w:eastAsia="en-NZ"/>
              </w:rPr>
            </w:pPr>
            <w:r w:rsidRPr="00D15B86">
              <w:rPr>
                <w:rFonts w:ascii="Calibri" w:eastAsia="Times New Roman" w:hAnsi="Calibri"/>
                <w:color w:val="000000"/>
                <w:sz w:val="18"/>
                <w:szCs w:val="18"/>
                <w:bdr w:val="none" w:sz="0" w:space="0" w:color="auto"/>
                <w:lang w:val="en-NZ" w:eastAsia="en-NZ"/>
              </w:rPr>
              <w:t>295,373</w:t>
            </w:r>
          </w:p>
        </w:tc>
      </w:tr>
    </w:tbl>
    <w:p w:rsidR="007C5C79" w:rsidRDefault="007C5C79">
      <w:pPr>
        <w:rPr>
          <w:rFonts w:cs="Arial Unicode MS"/>
          <w:color w:val="000000"/>
          <w:u w:color="000000"/>
          <w:shd w:val="nil"/>
          <w:lang w:eastAsia="en-NZ"/>
        </w:rPr>
      </w:pPr>
      <w:r>
        <w:br w:type="page"/>
      </w:r>
    </w:p>
    <w:p w:rsidR="007C5C79" w:rsidRDefault="007C5C79">
      <w:pPr>
        <w:pStyle w:val="normal0"/>
        <w:rPr>
          <w:b/>
          <w:bCs/>
        </w:rPr>
        <w:sectPr w:rsidR="007C5C79" w:rsidSect="00E326DD">
          <w:headerReference w:type="default" r:id="rId8"/>
          <w:footerReference w:type="default" r:id="rId9"/>
          <w:pgSz w:w="11900" w:h="16840"/>
          <w:pgMar w:top="1361" w:right="1701" w:bottom="1361" w:left="1077" w:header="709" w:footer="709" w:gutter="0"/>
          <w:pgNumType w:start="1"/>
          <w:cols w:space="720"/>
          <w:docGrid w:linePitch="326"/>
        </w:sectPr>
      </w:pPr>
    </w:p>
    <w:p w:rsidR="00E4510E" w:rsidRDefault="002B2319">
      <w:pPr>
        <w:pStyle w:val="normal0"/>
        <w:rPr>
          <w:rFonts w:ascii="Arial" w:hAnsi="Arial"/>
          <w:b/>
          <w:bCs/>
          <w:sz w:val="23"/>
          <w:szCs w:val="23"/>
        </w:rPr>
      </w:pPr>
      <w:r>
        <w:rPr>
          <w:b/>
          <w:bCs/>
        </w:rPr>
        <w:lastRenderedPageBreak/>
        <w:t>50</w:t>
      </w:r>
      <w:r w:rsidR="002636C8">
        <w:rPr>
          <w:rFonts w:ascii="Arial" w:hAnsi="Arial"/>
          <w:b/>
          <w:bCs/>
          <w:sz w:val="23"/>
          <w:szCs w:val="23"/>
        </w:rPr>
        <w:t>-year</w:t>
      </w:r>
      <w:r w:rsidR="001C3359">
        <w:rPr>
          <w:rFonts w:ascii="Arial" w:hAnsi="Arial"/>
          <w:b/>
          <w:bCs/>
          <w:sz w:val="23"/>
          <w:szCs w:val="23"/>
        </w:rPr>
        <w:t xml:space="preserve"> Anticipated Expenditure Table.  Starting from 2021</w:t>
      </w:r>
    </w:p>
    <w:p w:rsidR="00457382" w:rsidRDefault="00457382">
      <w:pPr>
        <w:pStyle w:val="normal0"/>
        <w:rPr>
          <w:rFonts w:ascii="Arial" w:hAnsi="Arial"/>
          <w:b/>
          <w:bCs/>
          <w:sz w:val="23"/>
          <w:szCs w:val="23"/>
        </w:rPr>
      </w:pPr>
    </w:p>
    <w:tbl>
      <w:tblPr>
        <w:tblW w:w="13780" w:type="dxa"/>
        <w:tblInd w:w="93" w:type="dxa"/>
        <w:tblLook w:val="04A0"/>
      </w:tblPr>
      <w:tblGrid>
        <w:gridCol w:w="2360"/>
        <w:gridCol w:w="2640"/>
        <w:gridCol w:w="3620"/>
        <w:gridCol w:w="1600"/>
        <w:gridCol w:w="1180"/>
        <w:gridCol w:w="1160"/>
        <w:gridCol w:w="1220"/>
      </w:tblGrid>
      <w:tr w:rsidR="001C3359" w:rsidRPr="001C3359" w:rsidTr="001C3359">
        <w:trPr>
          <w:trHeight w:val="660"/>
        </w:trPr>
        <w:tc>
          <w:tcPr>
            <w:tcW w:w="2360" w:type="dxa"/>
            <w:tcBorders>
              <w:top w:val="single" w:sz="8" w:space="0" w:color="auto"/>
              <w:left w:val="single" w:sz="8" w:space="0" w:color="auto"/>
              <w:bottom w:val="single" w:sz="8" w:space="0" w:color="auto"/>
              <w:right w:val="single" w:sz="8" w:space="0" w:color="000000"/>
            </w:tcBorders>
            <w:shd w:val="clear" w:color="000000" w:fill="FFFFFF"/>
            <w:vAlign w:val="bottom"/>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20"/>
                <w:szCs w:val="20"/>
                <w:bdr w:val="none" w:sz="0" w:space="0" w:color="auto"/>
                <w:lang w:val="en-NZ" w:eastAsia="en-NZ"/>
              </w:rPr>
            </w:pPr>
            <w:r w:rsidRPr="001C3359">
              <w:rPr>
                <w:rFonts w:ascii="Arial" w:eastAsia="Times New Roman" w:hAnsi="Arial" w:cs="Arial"/>
                <w:b/>
                <w:bCs/>
                <w:color w:val="000000"/>
                <w:sz w:val="20"/>
                <w:szCs w:val="20"/>
                <w:bdr w:val="none" w:sz="0" w:space="0" w:color="auto"/>
                <w:lang w:val="en-NZ" w:eastAsia="en-NZ"/>
              </w:rPr>
              <w:t>Building Area / Work</w:t>
            </w:r>
          </w:p>
        </w:tc>
        <w:tc>
          <w:tcPr>
            <w:tcW w:w="2640" w:type="dxa"/>
            <w:tcBorders>
              <w:top w:val="single" w:sz="8" w:space="0" w:color="auto"/>
              <w:left w:val="nil"/>
              <w:bottom w:val="single" w:sz="8" w:space="0" w:color="auto"/>
              <w:right w:val="single" w:sz="8" w:space="0" w:color="000000"/>
            </w:tcBorders>
            <w:shd w:val="clear" w:color="000000" w:fill="FFFFFF"/>
            <w:vAlign w:val="bottom"/>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20"/>
                <w:szCs w:val="20"/>
                <w:bdr w:val="none" w:sz="0" w:space="0" w:color="auto"/>
                <w:lang w:val="en-NZ" w:eastAsia="en-NZ"/>
              </w:rPr>
            </w:pPr>
            <w:r w:rsidRPr="001C3359">
              <w:rPr>
                <w:rFonts w:ascii="Arial" w:eastAsia="Times New Roman" w:hAnsi="Arial" w:cs="Arial"/>
                <w:b/>
                <w:bCs/>
                <w:color w:val="000000"/>
                <w:sz w:val="20"/>
                <w:szCs w:val="20"/>
                <w:bdr w:val="none" w:sz="0" w:space="0" w:color="auto"/>
                <w:lang w:val="en-NZ" w:eastAsia="en-NZ"/>
              </w:rPr>
              <w:t xml:space="preserve">Task/ project </w:t>
            </w:r>
          </w:p>
        </w:tc>
        <w:tc>
          <w:tcPr>
            <w:tcW w:w="3620" w:type="dxa"/>
            <w:tcBorders>
              <w:top w:val="single" w:sz="8" w:space="0" w:color="auto"/>
              <w:left w:val="nil"/>
              <w:bottom w:val="single" w:sz="8" w:space="0" w:color="auto"/>
              <w:right w:val="single" w:sz="8" w:space="0" w:color="000000"/>
            </w:tcBorders>
            <w:shd w:val="clear" w:color="000000" w:fill="FFFFFF"/>
            <w:vAlign w:val="bottom"/>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20"/>
                <w:szCs w:val="20"/>
                <w:bdr w:val="none" w:sz="0" w:space="0" w:color="auto"/>
                <w:lang w:val="en-NZ" w:eastAsia="en-NZ"/>
              </w:rPr>
            </w:pPr>
            <w:r w:rsidRPr="001C3359">
              <w:rPr>
                <w:rFonts w:ascii="Arial" w:eastAsia="Times New Roman" w:hAnsi="Arial" w:cs="Arial"/>
                <w:b/>
                <w:bCs/>
                <w:color w:val="000000"/>
                <w:sz w:val="20"/>
                <w:szCs w:val="20"/>
                <w:bdr w:val="none" w:sz="0" w:space="0" w:color="auto"/>
                <w:lang w:val="en-NZ" w:eastAsia="en-NZ"/>
              </w:rPr>
              <w:t xml:space="preserve">Comments </w:t>
            </w:r>
          </w:p>
        </w:tc>
        <w:tc>
          <w:tcPr>
            <w:tcW w:w="1600" w:type="dxa"/>
            <w:tcBorders>
              <w:top w:val="single" w:sz="8" w:space="0" w:color="auto"/>
              <w:left w:val="nil"/>
              <w:bottom w:val="single" w:sz="8" w:space="0" w:color="auto"/>
              <w:right w:val="single" w:sz="8" w:space="0" w:color="000000"/>
            </w:tcBorders>
            <w:shd w:val="clear" w:color="000000" w:fill="FFFFFF"/>
            <w:vAlign w:val="bottom"/>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20"/>
                <w:szCs w:val="20"/>
                <w:bdr w:val="none" w:sz="0" w:space="0" w:color="auto"/>
                <w:lang w:val="en-NZ" w:eastAsia="en-NZ"/>
              </w:rPr>
            </w:pPr>
            <w:r w:rsidRPr="001C3359">
              <w:rPr>
                <w:rFonts w:ascii="Arial" w:eastAsia="Times New Roman" w:hAnsi="Arial" w:cs="Arial"/>
                <w:b/>
                <w:bCs/>
                <w:color w:val="000000"/>
                <w:sz w:val="20"/>
                <w:szCs w:val="20"/>
                <w:bdr w:val="none" w:sz="0" w:space="0" w:color="auto"/>
                <w:lang w:val="en-NZ" w:eastAsia="en-NZ"/>
              </w:rPr>
              <w:t>Expected Maint Cycle (Yrs)</w:t>
            </w:r>
          </w:p>
        </w:tc>
        <w:tc>
          <w:tcPr>
            <w:tcW w:w="1180" w:type="dxa"/>
            <w:tcBorders>
              <w:top w:val="single" w:sz="8" w:space="0" w:color="auto"/>
              <w:left w:val="nil"/>
              <w:bottom w:val="single" w:sz="8" w:space="0" w:color="auto"/>
              <w:right w:val="single" w:sz="8" w:space="0" w:color="000000"/>
            </w:tcBorders>
            <w:shd w:val="clear" w:color="000000" w:fill="FFFFFF"/>
            <w:vAlign w:val="bottom"/>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20"/>
                <w:szCs w:val="20"/>
                <w:bdr w:val="none" w:sz="0" w:space="0" w:color="auto"/>
                <w:lang w:val="en-NZ" w:eastAsia="en-NZ"/>
              </w:rPr>
            </w:pPr>
            <w:r w:rsidRPr="001C3359">
              <w:rPr>
                <w:rFonts w:ascii="Arial" w:eastAsia="Times New Roman" w:hAnsi="Arial" w:cs="Arial"/>
                <w:b/>
                <w:bCs/>
                <w:color w:val="000000"/>
                <w:sz w:val="20"/>
                <w:szCs w:val="20"/>
                <w:bdr w:val="none" w:sz="0" w:space="0" w:color="auto"/>
                <w:lang w:val="en-NZ" w:eastAsia="en-NZ"/>
              </w:rPr>
              <w:t>Year next expected</w:t>
            </w:r>
          </w:p>
        </w:tc>
        <w:tc>
          <w:tcPr>
            <w:tcW w:w="1160" w:type="dxa"/>
            <w:tcBorders>
              <w:top w:val="single" w:sz="8" w:space="0" w:color="auto"/>
              <w:left w:val="nil"/>
              <w:bottom w:val="single" w:sz="8" w:space="0" w:color="auto"/>
              <w:right w:val="single" w:sz="8" w:space="0" w:color="000000"/>
            </w:tcBorders>
            <w:shd w:val="clear" w:color="000000" w:fill="FFFFFF"/>
            <w:vAlign w:val="bottom"/>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8"/>
                <w:szCs w:val="18"/>
                <w:bdr w:val="none" w:sz="0" w:space="0" w:color="auto"/>
                <w:lang w:val="en-NZ" w:eastAsia="en-NZ"/>
              </w:rPr>
            </w:pPr>
            <w:r w:rsidRPr="001C3359">
              <w:rPr>
                <w:rFonts w:ascii="Arial" w:eastAsia="Times New Roman" w:hAnsi="Arial" w:cs="Arial"/>
                <w:b/>
                <w:bCs/>
                <w:color w:val="000000"/>
                <w:sz w:val="18"/>
                <w:szCs w:val="18"/>
                <w:bdr w:val="none" w:sz="0" w:space="0" w:color="auto"/>
                <w:lang w:val="en-NZ" w:eastAsia="en-NZ"/>
              </w:rPr>
              <w:t>Estimated cost $</w:t>
            </w:r>
          </w:p>
        </w:tc>
        <w:tc>
          <w:tcPr>
            <w:tcW w:w="1220" w:type="dxa"/>
            <w:tcBorders>
              <w:top w:val="single" w:sz="8" w:space="0" w:color="auto"/>
              <w:left w:val="nil"/>
              <w:bottom w:val="single" w:sz="8" w:space="0" w:color="auto"/>
              <w:right w:val="single" w:sz="8" w:space="0" w:color="auto"/>
            </w:tcBorders>
            <w:shd w:val="clear" w:color="000000" w:fill="FFFFFF"/>
            <w:vAlign w:val="bottom"/>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20"/>
                <w:szCs w:val="20"/>
                <w:bdr w:val="none" w:sz="0" w:space="0" w:color="auto"/>
                <w:lang w:val="en-NZ" w:eastAsia="en-NZ"/>
              </w:rPr>
            </w:pPr>
            <w:r w:rsidRPr="001C3359">
              <w:rPr>
                <w:rFonts w:ascii="Arial" w:eastAsia="Times New Roman" w:hAnsi="Arial" w:cs="Arial"/>
                <w:b/>
                <w:bCs/>
                <w:color w:val="000000"/>
                <w:sz w:val="20"/>
                <w:szCs w:val="20"/>
                <w:bdr w:val="none" w:sz="0" w:space="0" w:color="auto"/>
                <w:lang w:val="en-NZ" w:eastAsia="en-NZ"/>
              </w:rPr>
              <w:t>Annual Cost $</w:t>
            </w:r>
          </w:p>
        </w:tc>
      </w:tr>
      <w:tr w:rsidR="001C3359" w:rsidRPr="001C3359" w:rsidTr="001C3359">
        <w:trPr>
          <w:trHeight w:val="300"/>
        </w:trPr>
        <w:tc>
          <w:tcPr>
            <w:tcW w:w="2360" w:type="dxa"/>
            <w:tcBorders>
              <w:top w:val="nil"/>
              <w:left w:val="single" w:sz="8" w:space="0" w:color="auto"/>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2"/>
                <w:szCs w:val="22"/>
                <w:bdr w:val="none" w:sz="0" w:space="0" w:color="auto"/>
                <w:lang w:val="en-NZ" w:eastAsia="en-NZ"/>
              </w:rPr>
            </w:pPr>
            <w:r w:rsidRPr="001C3359">
              <w:rPr>
                <w:rFonts w:eastAsia="Times New Roman"/>
                <w:b/>
                <w:bCs/>
                <w:color w:val="000000"/>
                <w:sz w:val="22"/>
                <w:szCs w:val="22"/>
                <w:bdr w:val="none" w:sz="0" w:space="0" w:color="auto"/>
                <w:lang w:val="en-NZ" w:eastAsia="en-NZ"/>
              </w:rPr>
              <w:t>High St / Alva St</w:t>
            </w:r>
          </w:p>
        </w:tc>
        <w:tc>
          <w:tcPr>
            <w:tcW w:w="2640"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en-NZ" w:eastAsia="en-NZ"/>
              </w:rPr>
            </w:pPr>
            <w:r w:rsidRPr="001C3359">
              <w:rPr>
                <w:rFonts w:eastAsia="Times New Roman"/>
                <w:color w:val="000000"/>
                <w:sz w:val="20"/>
                <w:szCs w:val="20"/>
                <w:bdr w:val="none" w:sz="0" w:space="0" w:color="auto"/>
                <w:lang w:val="en-NZ" w:eastAsia="en-NZ"/>
              </w:rPr>
              <w:t> </w:t>
            </w:r>
          </w:p>
        </w:tc>
        <w:tc>
          <w:tcPr>
            <w:tcW w:w="3620"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NZ" w:eastAsia="en-NZ"/>
              </w:rPr>
            </w:pPr>
            <w:r w:rsidRPr="001C3359">
              <w:rPr>
                <w:rFonts w:eastAsia="Times New Roman"/>
                <w:color w:val="000000"/>
                <w:bdr w:val="none" w:sz="0" w:space="0" w:color="auto"/>
                <w:lang w:val="en-NZ" w:eastAsia="en-NZ"/>
              </w:rPr>
              <w:t> </w:t>
            </w:r>
          </w:p>
        </w:tc>
        <w:tc>
          <w:tcPr>
            <w:tcW w:w="1600"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NZ" w:eastAsia="en-NZ"/>
              </w:rPr>
            </w:pPr>
            <w:r w:rsidRPr="001C3359">
              <w:rPr>
                <w:rFonts w:eastAsia="Times New Roman"/>
                <w:color w:val="000000"/>
                <w:bdr w:val="none" w:sz="0" w:space="0" w:color="auto"/>
                <w:lang w:val="en-NZ" w:eastAsia="en-NZ"/>
              </w:rPr>
              <w:t> </w:t>
            </w:r>
          </w:p>
        </w:tc>
        <w:tc>
          <w:tcPr>
            <w:tcW w:w="1180"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NZ" w:eastAsia="en-NZ"/>
              </w:rPr>
            </w:pPr>
            <w:r w:rsidRPr="001C3359">
              <w:rPr>
                <w:rFonts w:eastAsia="Times New Roman"/>
                <w:color w:val="000000"/>
                <w:bdr w:val="none" w:sz="0" w:space="0" w:color="auto"/>
                <w:lang w:val="en-NZ" w:eastAsia="en-NZ"/>
              </w:rPr>
              <w:t> </w:t>
            </w:r>
          </w:p>
        </w:tc>
        <w:tc>
          <w:tcPr>
            <w:tcW w:w="1160"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NZ" w:eastAsia="en-NZ"/>
              </w:rPr>
            </w:pPr>
            <w:r w:rsidRPr="001C3359">
              <w:rPr>
                <w:rFonts w:eastAsia="Times New Roman"/>
                <w:color w:val="000000"/>
                <w:bdr w:val="none" w:sz="0" w:space="0" w:color="auto"/>
                <w:lang w:val="en-NZ" w:eastAsia="en-NZ"/>
              </w:rPr>
              <w:t> </w:t>
            </w:r>
          </w:p>
        </w:tc>
        <w:tc>
          <w:tcPr>
            <w:tcW w:w="1220" w:type="dxa"/>
            <w:tcBorders>
              <w:top w:val="nil"/>
              <w:left w:val="nil"/>
              <w:bottom w:val="single" w:sz="4" w:space="0" w:color="AAAAAA"/>
              <w:right w:val="single" w:sz="8" w:space="0" w:color="auto"/>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NZ" w:eastAsia="en-NZ"/>
              </w:rPr>
            </w:pPr>
            <w:r w:rsidRPr="001C3359">
              <w:rPr>
                <w:rFonts w:eastAsia="Times New Roman"/>
                <w:color w:val="000000"/>
                <w:bdr w:val="none" w:sz="0" w:space="0" w:color="auto"/>
                <w:lang w:val="en-NZ" w:eastAsia="en-NZ"/>
              </w:rPr>
              <w:t> </w:t>
            </w:r>
          </w:p>
        </w:tc>
      </w:tr>
      <w:tr w:rsidR="001C3359" w:rsidRPr="001C3359" w:rsidTr="001C3359">
        <w:trPr>
          <w:trHeight w:val="312"/>
        </w:trPr>
        <w:tc>
          <w:tcPr>
            <w:tcW w:w="2360" w:type="dxa"/>
            <w:tcBorders>
              <w:top w:val="nil"/>
              <w:left w:val="single" w:sz="8" w:space="0" w:color="auto"/>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2"/>
                <w:szCs w:val="22"/>
                <w:bdr w:val="none" w:sz="0" w:space="0" w:color="auto"/>
                <w:lang w:val="en-NZ" w:eastAsia="en-NZ"/>
              </w:rPr>
            </w:pPr>
            <w:r w:rsidRPr="001C3359">
              <w:rPr>
                <w:rFonts w:eastAsia="Times New Roman"/>
                <w:b/>
                <w:bCs/>
                <w:color w:val="000000"/>
                <w:sz w:val="22"/>
                <w:szCs w:val="22"/>
                <w:bdr w:val="none" w:sz="0" w:space="0" w:color="auto"/>
                <w:lang w:val="en-NZ" w:eastAsia="en-NZ"/>
              </w:rPr>
              <w:t>Axon / Facade &amp; Hardies</w:t>
            </w:r>
          </w:p>
        </w:tc>
        <w:tc>
          <w:tcPr>
            <w:tcW w:w="2640"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Exterior Painting</w:t>
            </w:r>
          </w:p>
        </w:tc>
        <w:tc>
          <w:tcPr>
            <w:tcW w:w="3620"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Painting (labour &amp; materials)</w:t>
            </w:r>
          </w:p>
        </w:tc>
        <w:tc>
          <w:tcPr>
            <w:tcW w:w="1600"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25</w:t>
            </w:r>
          </w:p>
        </w:tc>
        <w:tc>
          <w:tcPr>
            <w:tcW w:w="1180"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2046</w:t>
            </w:r>
          </w:p>
        </w:tc>
        <w:tc>
          <w:tcPr>
            <w:tcW w:w="1160"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150000</w:t>
            </w:r>
          </w:p>
        </w:tc>
        <w:tc>
          <w:tcPr>
            <w:tcW w:w="1220" w:type="dxa"/>
            <w:tcBorders>
              <w:top w:val="nil"/>
              <w:left w:val="nil"/>
              <w:bottom w:val="single" w:sz="4" w:space="0" w:color="AAAAAA"/>
              <w:right w:val="single" w:sz="8" w:space="0" w:color="auto"/>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6000</w:t>
            </w:r>
          </w:p>
        </w:tc>
      </w:tr>
      <w:tr w:rsidR="001C3359" w:rsidRPr="001C3359" w:rsidTr="001C3359">
        <w:trPr>
          <w:trHeight w:val="312"/>
        </w:trPr>
        <w:tc>
          <w:tcPr>
            <w:tcW w:w="2360" w:type="dxa"/>
            <w:tcBorders>
              <w:top w:val="nil"/>
              <w:left w:val="single" w:sz="8" w:space="0" w:color="auto"/>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 </w:t>
            </w:r>
          </w:p>
        </w:tc>
        <w:tc>
          <w:tcPr>
            <w:tcW w:w="2640"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Scaffolding</w:t>
            </w:r>
          </w:p>
        </w:tc>
        <w:tc>
          <w:tcPr>
            <w:tcW w:w="3620"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Requred for both blocks</w:t>
            </w:r>
          </w:p>
        </w:tc>
        <w:tc>
          <w:tcPr>
            <w:tcW w:w="1600"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25</w:t>
            </w:r>
          </w:p>
        </w:tc>
        <w:tc>
          <w:tcPr>
            <w:tcW w:w="1180"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2046</w:t>
            </w:r>
          </w:p>
        </w:tc>
        <w:tc>
          <w:tcPr>
            <w:tcW w:w="1160"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50000</w:t>
            </w:r>
          </w:p>
        </w:tc>
        <w:tc>
          <w:tcPr>
            <w:tcW w:w="1220" w:type="dxa"/>
            <w:tcBorders>
              <w:top w:val="nil"/>
              <w:left w:val="nil"/>
              <w:bottom w:val="single" w:sz="4" w:space="0" w:color="AAAAAA"/>
              <w:right w:val="single" w:sz="8" w:space="0" w:color="auto"/>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2000</w:t>
            </w:r>
          </w:p>
        </w:tc>
      </w:tr>
      <w:tr w:rsidR="001C3359" w:rsidRPr="001C3359" w:rsidTr="001C3359">
        <w:trPr>
          <w:trHeight w:val="312"/>
        </w:trPr>
        <w:tc>
          <w:tcPr>
            <w:tcW w:w="2360" w:type="dxa"/>
            <w:tcBorders>
              <w:top w:val="nil"/>
              <w:left w:val="single" w:sz="8" w:space="0" w:color="auto"/>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 </w:t>
            </w:r>
          </w:p>
        </w:tc>
        <w:tc>
          <w:tcPr>
            <w:tcW w:w="2640"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 </w:t>
            </w:r>
          </w:p>
        </w:tc>
        <w:tc>
          <w:tcPr>
            <w:tcW w:w="3620"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 </w:t>
            </w:r>
          </w:p>
        </w:tc>
        <w:tc>
          <w:tcPr>
            <w:tcW w:w="1600"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 </w:t>
            </w:r>
          </w:p>
        </w:tc>
        <w:tc>
          <w:tcPr>
            <w:tcW w:w="1180"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 </w:t>
            </w:r>
          </w:p>
        </w:tc>
        <w:tc>
          <w:tcPr>
            <w:tcW w:w="1160"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 </w:t>
            </w:r>
          </w:p>
        </w:tc>
        <w:tc>
          <w:tcPr>
            <w:tcW w:w="1220" w:type="dxa"/>
            <w:tcBorders>
              <w:top w:val="nil"/>
              <w:left w:val="nil"/>
              <w:bottom w:val="single" w:sz="4" w:space="0" w:color="AAAAAA"/>
              <w:right w:val="single" w:sz="8" w:space="0" w:color="auto"/>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 </w:t>
            </w:r>
          </w:p>
        </w:tc>
      </w:tr>
      <w:tr w:rsidR="001C3359" w:rsidRPr="001C3359" w:rsidTr="001C3359">
        <w:trPr>
          <w:trHeight w:val="312"/>
        </w:trPr>
        <w:tc>
          <w:tcPr>
            <w:tcW w:w="2360" w:type="dxa"/>
            <w:tcBorders>
              <w:top w:val="nil"/>
              <w:left w:val="single" w:sz="8" w:space="0" w:color="auto"/>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2"/>
                <w:szCs w:val="22"/>
                <w:bdr w:val="none" w:sz="0" w:space="0" w:color="auto"/>
                <w:lang w:val="en-NZ" w:eastAsia="en-NZ"/>
              </w:rPr>
            </w:pPr>
            <w:r w:rsidRPr="001C3359">
              <w:rPr>
                <w:rFonts w:eastAsia="Times New Roman"/>
                <w:b/>
                <w:bCs/>
                <w:color w:val="000000"/>
                <w:sz w:val="22"/>
                <w:szCs w:val="22"/>
                <w:bdr w:val="none" w:sz="0" w:space="0" w:color="auto"/>
                <w:lang w:val="en-NZ" w:eastAsia="en-NZ"/>
              </w:rPr>
              <w:t>Exterior Steel Structures</w:t>
            </w:r>
          </w:p>
        </w:tc>
        <w:tc>
          <w:tcPr>
            <w:tcW w:w="2640"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Steel handrails &amp; structures, gates</w:t>
            </w:r>
          </w:p>
        </w:tc>
        <w:tc>
          <w:tcPr>
            <w:tcW w:w="3620"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Include w exterior Painting</w:t>
            </w:r>
          </w:p>
        </w:tc>
        <w:tc>
          <w:tcPr>
            <w:tcW w:w="1600"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25</w:t>
            </w:r>
          </w:p>
        </w:tc>
        <w:tc>
          <w:tcPr>
            <w:tcW w:w="1180"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2046</w:t>
            </w:r>
          </w:p>
        </w:tc>
        <w:tc>
          <w:tcPr>
            <w:tcW w:w="1160"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25000</w:t>
            </w:r>
          </w:p>
        </w:tc>
        <w:tc>
          <w:tcPr>
            <w:tcW w:w="1220" w:type="dxa"/>
            <w:tcBorders>
              <w:top w:val="nil"/>
              <w:left w:val="nil"/>
              <w:bottom w:val="single" w:sz="4" w:space="0" w:color="AAAAAA"/>
              <w:right w:val="single" w:sz="8" w:space="0" w:color="auto"/>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1000</w:t>
            </w:r>
          </w:p>
        </w:tc>
      </w:tr>
      <w:tr w:rsidR="001C3359" w:rsidRPr="001C3359" w:rsidTr="001C3359">
        <w:trPr>
          <w:trHeight w:val="300"/>
        </w:trPr>
        <w:tc>
          <w:tcPr>
            <w:tcW w:w="2360" w:type="dxa"/>
            <w:tcBorders>
              <w:top w:val="nil"/>
              <w:left w:val="single" w:sz="8" w:space="0" w:color="auto"/>
              <w:bottom w:val="single" w:sz="8" w:space="0" w:color="auto"/>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2"/>
                <w:szCs w:val="22"/>
                <w:bdr w:val="none" w:sz="0" w:space="0" w:color="auto"/>
                <w:lang w:val="en-NZ" w:eastAsia="en-NZ"/>
              </w:rPr>
            </w:pPr>
            <w:r w:rsidRPr="001C3359">
              <w:rPr>
                <w:rFonts w:eastAsia="Times New Roman"/>
                <w:b/>
                <w:bCs/>
                <w:color w:val="000000"/>
                <w:sz w:val="22"/>
                <w:szCs w:val="22"/>
                <w:bdr w:val="none" w:sz="0" w:space="0" w:color="auto"/>
                <w:lang w:val="en-NZ" w:eastAsia="en-NZ"/>
              </w:rPr>
              <w:t> </w:t>
            </w:r>
          </w:p>
        </w:tc>
        <w:tc>
          <w:tcPr>
            <w:tcW w:w="2640" w:type="dxa"/>
            <w:tcBorders>
              <w:top w:val="nil"/>
              <w:left w:val="nil"/>
              <w:bottom w:val="single" w:sz="8" w:space="0" w:color="auto"/>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Shutters &amp; metal frame</w:t>
            </w:r>
          </w:p>
        </w:tc>
        <w:tc>
          <w:tcPr>
            <w:tcW w:w="3620" w:type="dxa"/>
            <w:tcBorders>
              <w:top w:val="nil"/>
              <w:left w:val="nil"/>
              <w:bottom w:val="single" w:sz="8" w:space="0" w:color="auto"/>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40 m2</w:t>
            </w:r>
          </w:p>
        </w:tc>
        <w:tc>
          <w:tcPr>
            <w:tcW w:w="1600" w:type="dxa"/>
            <w:tcBorders>
              <w:top w:val="nil"/>
              <w:left w:val="nil"/>
              <w:bottom w:val="single" w:sz="8" w:space="0" w:color="auto"/>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 </w:t>
            </w:r>
          </w:p>
        </w:tc>
        <w:tc>
          <w:tcPr>
            <w:tcW w:w="1180" w:type="dxa"/>
            <w:tcBorders>
              <w:top w:val="nil"/>
              <w:left w:val="nil"/>
              <w:bottom w:val="single" w:sz="8" w:space="0" w:color="auto"/>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 </w:t>
            </w:r>
          </w:p>
        </w:tc>
        <w:tc>
          <w:tcPr>
            <w:tcW w:w="1160" w:type="dxa"/>
            <w:tcBorders>
              <w:top w:val="nil"/>
              <w:left w:val="nil"/>
              <w:bottom w:val="single" w:sz="8" w:space="0" w:color="auto"/>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 </w:t>
            </w:r>
          </w:p>
        </w:tc>
        <w:tc>
          <w:tcPr>
            <w:tcW w:w="1220" w:type="dxa"/>
            <w:tcBorders>
              <w:top w:val="nil"/>
              <w:left w:val="nil"/>
              <w:bottom w:val="single" w:sz="8" w:space="0" w:color="auto"/>
              <w:right w:val="single" w:sz="8" w:space="0" w:color="auto"/>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 </w:t>
            </w:r>
          </w:p>
        </w:tc>
      </w:tr>
      <w:tr w:rsidR="001C3359" w:rsidRPr="001C3359" w:rsidTr="001C3359">
        <w:trPr>
          <w:trHeight w:val="540"/>
        </w:trPr>
        <w:tc>
          <w:tcPr>
            <w:tcW w:w="2360" w:type="dxa"/>
            <w:tcBorders>
              <w:top w:val="single" w:sz="4" w:space="0" w:color="AAAAAA"/>
              <w:left w:val="single" w:sz="8" w:space="0" w:color="auto"/>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2"/>
                <w:szCs w:val="22"/>
                <w:bdr w:val="none" w:sz="0" w:space="0" w:color="auto"/>
                <w:lang w:val="en-NZ" w:eastAsia="en-NZ"/>
              </w:rPr>
            </w:pPr>
            <w:r w:rsidRPr="001C3359">
              <w:rPr>
                <w:rFonts w:eastAsia="Times New Roman"/>
                <w:b/>
                <w:bCs/>
                <w:color w:val="000000"/>
                <w:sz w:val="22"/>
                <w:szCs w:val="22"/>
                <w:bdr w:val="none" w:sz="0" w:space="0" w:color="auto"/>
                <w:lang w:val="en-NZ" w:eastAsia="en-NZ"/>
              </w:rPr>
              <w:t>Alva &amp; High St - Exterior timber structures</w:t>
            </w:r>
          </w:p>
        </w:tc>
        <w:tc>
          <w:tcPr>
            <w:tcW w:w="2640" w:type="dxa"/>
            <w:tcBorders>
              <w:top w:val="single" w:sz="4" w:space="0" w:color="AAAAAA"/>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Timber Pergolas</w:t>
            </w:r>
          </w:p>
        </w:tc>
        <w:tc>
          <w:tcPr>
            <w:tcW w:w="3620" w:type="dxa"/>
            <w:tcBorders>
              <w:top w:val="single" w:sz="4" w:space="0" w:color="AAAAAA"/>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 xml:space="preserve">Alva St- lower ground 72(m2)+ High St. 36(m2)&amp; 72(m2)  </w:t>
            </w:r>
          </w:p>
        </w:tc>
        <w:tc>
          <w:tcPr>
            <w:tcW w:w="1600" w:type="dxa"/>
            <w:tcBorders>
              <w:top w:val="single" w:sz="4" w:space="0" w:color="AAAAAA"/>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10</w:t>
            </w:r>
          </w:p>
        </w:tc>
        <w:tc>
          <w:tcPr>
            <w:tcW w:w="1180" w:type="dxa"/>
            <w:tcBorders>
              <w:top w:val="single" w:sz="4" w:space="0" w:color="AAAAAA"/>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2031</w:t>
            </w:r>
          </w:p>
        </w:tc>
        <w:tc>
          <w:tcPr>
            <w:tcW w:w="1160" w:type="dxa"/>
            <w:tcBorders>
              <w:top w:val="single" w:sz="4" w:space="0" w:color="AAAAAA"/>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15000</w:t>
            </w:r>
          </w:p>
        </w:tc>
        <w:tc>
          <w:tcPr>
            <w:tcW w:w="1220" w:type="dxa"/>
            <w:tcBorders>
              <w:top w:val="single" w:sz="4" w:space="0" w:color="AAAAAA"/>
              <w:left w:val="nil"/>
              <w:bottom w:val="single" w:sz="4" w:space="0" w:color="AAAAAA"/>
              <w:right w:val="single" w:sz="8" w:space="0" w:color="auto"/>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1500</w:t>
            </w:r>
          </w:p>
        </w:tc>
      </w:tr>
      <w:tr w:rsidR="001C3359" w:rsidRPr="001C3359" w:rsidTr="001C3359">
        <w:trPr>
          <w:trHeight w:val="792"/>
        </w:trPr>
        <w:tc>
          <w:tcPr>
            <w:tcW w:w="2360" w:type="dxa"/>
            <w:tcBorders>
              <w:top w:val="nil"/>
              <w:left w:val="single" w:sz="8" w:space="0" w:color="auto"/>
              <w:bottom w:val="single" w:sz="8" w:space="0" w:color="auto"/>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 </w:t>
            </w:r>
          </w:p>
        </w:tc>
        <w:tc>
          <w:tcPr>
            <w:tcW w:w="2640" w:type="dxa"/>
            <w:tcBorders>
              <w:top w:val="nil"/>
              <w:left w:val="nil"/>
              <w:bottom w:val="single" w:sz="8" w:space="0" w:color="auto"/>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Any exterior timber</w:t>
            </w:r>
          </w:p>
        </w:tc>
        <w:tc>
          <w:tcPr>
            <w:tcW w:w="3620" w:type="dxa"/>
            <w:tcBorders>
              <w:top w:val="nil"/>
              <w:left w:val="nil"/>
              <w:bottom w:val="single" w:sz="8" w:space="0" w:color="auto"/>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Sand / Stain / Repaint.  Make use of scaffolding for gutter cleaning</w:t>
            </w:r>
          </w:p>
        </w:tc>
        <w:tc>
          <w:tcPr>
            <w:tcW w:w="1600" w:type="dxa"/>
            <w:tcBorders>
              <w:top w:val="nil"/>
              <w:left w:val="nil"/>
              <w:bottom w:val="single" w:sz="8" w:space="0" w:color="auto"/>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 </w:t>
            </w:r>
          </w:p>
        </w:tc>
        <w:tc>
          <w:tcPr>
            <w:tcW w:w="1180" w:type="dxa"/>
            <w:tcBorders>
              <w:top w:val="nil"/>
              <w:left w:val="nil"/>
              <w:bottom w:val="single" w:sz="8" w:space="0" w:color="auto"/>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 </w:t>
            </w:r>
          </w:p>
        </w:tc>
        <w:tc>
          <w:tcPr>
            <w:tcW w:w="1160" w:type="dxa"/>
            <w:tcBorders>
              <w:top w:val="nil"/>
              <w:left w:val="nil"/>
              <w:bottom w:val="single" w:sz="8" w:space="0" w:color="auto"/>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 </w:t>
            </w:r>
          </w:p>
        </w:tc>
        <w:tc>
          <w:tcPr>
            <w:tcW w:w="1220" w:type="dxa"/>
            <w:tcBorders>
              <w:top w:val="nil"/>
              <w:left w:val="nil"/>
              <w:bottom w:val="single" w:sz="8" w:space="0" w:color="auto"/>
              <w:right w:val="single" w:sz="8" w:space="0" w:color="auto"/>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 </w:t>
            </w:r>
          </w:p>
        </w:tc>
      </w:tr>
      <w:tr w:rsidR="001C3359" w:rsidRPr="001C3359" w:rsidTr="001C3359">
        <w:trPr>
          <w:trHeight w:val="552"/>
        </w:trPr>
        <w:tc>
          <w:tcPr>
            <w:tcW w:w="2360" w:type="dxa"/>
            <w:tcBorders>
              <w:top w:val="nil"/>
              <w:left w:val="single" w:sz="8" w:space="0" w:color="auto"/>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2"/>
                <w:szCs w:val="22"/>
                <w:bdr w:val="none" w:sz="0" w:space="0" w:color="auto"/>
                <w:lang w:val="en-NZ" w:eastAsia="en-NZ"/>
              </w:rPr>
            </w:pPr>
            <w:r w:rsidRPr="001C3359">
              <w:rPr>
                <w:rFonts w:eastAsia="Times New Roman"/>
                <w:b/>
                <w:bCs/>
                <w:color w:val="000000"/>
                <w:sz w:val="22"/>
                <w:szCs w:val="22"/>
                <w:bdr w:val="none" w:sz="0" w:space="0" w:color="auto"/>
                <w:lang w:val="en-NZ" w:eastAsia="en-NZ"/>
              </w:rPr>
              <w:t>Common House exterior</w:t>
            </w:r>
          </w:p>
        </w:tc>
        <w:tc>
          <w:tcPr>
            <w:tcW w:w="2640"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Stucco 50m2</w:t>
            </w:r>
          </w:p>
        </w:tc>
        <w:tc>
          <w:tcPr>
            <w:tcW w:w="3620"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painting (materials only, labour from working bee), scaffolding not needed</w:t>
            </w:r>
          </w:p>
        </w:tc>
        <w:tc>
          <w:tcPr>
            <w:tcW w:w="1600"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25</w:t>
            </w:r>
          </w:p>
        </w:tc>
        <w:tc>
          <w:tcPr>
            <w:tcW w:w="1180"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2046</w:t>
            </w:r>
          </w:p>
        </w:tc>
        <w:tc>
          <w:tcPr>
            <w:tcW w:w="1160"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10000</w:t>
            </w:r>
          </w:p>
        </w:tc>
        <w:tc>
          <w:tcPr>
            <w:tcW w:w="1220" w:type="dxa"/>
            <w:tcBorders>
              <w:top w:val="nil"/>
              <w:left w:val="nil"/>
              <w:bottom w:val="single" w:sz="4" w:space="0" w:color="AAAAAA"/>
              <w:right w:val="single" w:sz="8" w:space="0" w:color="auto"/>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400</w:t>
            </w:r>
          </w:p>
        </w:tc>
      </w:tr>
      <w:tr w:rsidR="001C3359" w:rsidRPr="001C3359" w:rsidTr="001C3359">
        <w:trPr>
          <w:trHeight w:val="828"/>
        </w:trPr>
        <w:tc>
          <w:tcPr>
            <w:tcW w:w="2360" w:type="dxa"/>
            <w:tcBorders>
              <w:top w:val="nil"/>
              <w:left w:val="single" w:sz="8" w:space="0" w:color="auto"/>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2"/>
                <w:szCs w:val="22"/>
                <w:bdr w:val="none" w:sz="0" w:space="0" w:color="auto"/>
                <w:lang w:val="en-NZ" w:eastAsia="en-NZ"/>
              </w:rPr>
            </w:pPr>
            <w:r w:rsidRPr="001C3359">
              <w:rPr>
                <w:rFonts w:eastAsia="Times New Roman"/>
                <w:b/>
                <w:bCs/>
                <w:color w:val="000000"/>
                <w:sz w:val="22"/>
                <w:szCs w:val="22"/>
                <w:bdr w:val="none" w:sz="0" w:space="0" w:color="auto"/>
                <w:lang w:val="en-NZ" w:eastAsia="en-NZ"/>
              </w:rPr>
              <w:t>Common House interior</w:t>
            </w:r>
          </w:p>
        </w:tc>
        <w:tc>
          <w:tcPr>
            <w:tcW w:w="2640"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Interior rooms &amp; repair/maintenance of equipment/chattels</w:t>
            </w:r>
          </w:p>
        </w:tc>
        <w:tc>
          <w:tcPr>
            <w:tcW w:w="3620"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Room refurbishment &amp; maint/repairs for common equipment</w:t>
            </w:r>
          </w:p>
        </w:tc>
        <w:tc>
          <w:tcPr>
            <w:tcW w:w="1600"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1</w:t>
            </w:r>
          </w:p>
        </w:tc>
        <w:tc>
          <w:tcPr>
            <w:tcW w:w="1180"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2022</w:t>
            </w:r>
          </w:p>
        </w:tc>
        <w:tc>
          <w:tcPr>
            <w:tcW w:w="1160"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2500</w:t>
            </w:r>
          </w:p>
        </w:tc>
        <w:tc>
          <w:tcPr>
            <w:tcW w:w="1220" w:type="dxa"/>
            <w:tcBorders>
              <w:top w:val="nil"/>
              <w:left w:val="nil"/>
              <w:bottom w:val="single" w:sz="4" w:space="0" w:color="AAAAAA"/>
              <w:right w:val="single" w:sz="8" w:space="0" w:color="auto"/>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2500</w:t>
            </w:r>
          </w:p>
        </w:tc>
      </w:tr>
      <w:tr w:rsidR="001C3359" w:rsidRPr="001C3359" w:rsidTr="001C3359">
        <w:trPr>
          <w:trHeight w:val="552"/>
        </w:trPr>
        <w:tc>
          <w:tcPr>
            <w:tcW w:w="2360" w:type="dxa"/>
            <w:tcBorders>
              <w:top w:val="nil"/>
              <w:left w:val="single" w:sz="8" w:space="0" w:color="auto"/>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2"/>
                <w:szCs w:val="22"/>
                <w:bdr w:val="none" w:sz="0" w:space="0" w:color="auto"/>
                <w:lang w:val="en-NZ" w:eastAsia="en-NZ"/>
              </w:rPr>
            </w:pPr>
            <w:r w:rsidRPr="001C3359">
              <w:rPr>
                <w:rFonts w:eastAsia="Times New Roman"/>
                <w:b/>
                <w:bCs/>
                <w:color w:val="000000"/>
                <w:sz w:val="22"/>
                <w:szCs w:val="22"/>
                <w:bdr w:val="none" w:sz="0" w:space="0" w:color="auto"/>
                <w:lang w:val="en-NZ" w:eastAsia="en-NZ"/>
              </w:rPr>
              <w:t>Common areas - paving</w:t>
            </w:r>
          </w:p>
        </w:tc>
        <w:tc>
          <w:tcPr>
            <w:tcW w:w="2640"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Concrete paths, pavings, hogging</w:t>
            </w:r>
          </w:p>
        </w:tc>
        <w:tc>
          <w:tcPr>
            <w:tcW w:w="3620"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Materials for repairs &amp; maintenance.</w:t>
            </w:r>
          </w:p>
        </w:tc>
        <w:tc>
          <w:tcPr>
            <w:tcW w:w="1600"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1</w:t>
            </w:r>
          </w:p>
        </w:tc>
        <w:tc>
          <w:tcPr>
            <w:tcW w:w="1180"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2022</w:t>
            </w:r>
          </w:p>
        </w:tc>
        <w:tc>
          <w:tcPr>
            <w:tcW w:w="1160"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1000</w:t>
            </w:r>
          </w:p>
        </w:tc>
        <w:tc>
          <w:tcPr>
            <w:tcW w:w="1220" w:type="dxa"/>
            <w:tcBorders>
              <w:top w:val="nil"/>
              <w:left w:val="nil"/>
              <w:bottom w:val="single" w:sz="4" w:space="0" w:color="AAAAAA"/>
              <w:right w:val="single" w:sz="8" w:space="0" w:color="auto"/>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1000</w:t>
            </w:r>
          </w:p>
        </w:tc>
      </w:tr>
      <w:tr w:rsidR="001C3359" w:rsidRPr="001C3359" w:rsidTr="001C3359">
        <w:trPr>
          <w:trHeight w:val="540"/>
        </w:trPr>
        <w:tc>
          <w:tcPr>
            <w:tcW w:w="2360" w:type="dxa"/>
            <w:tcBorders>
              <w:top w:val="nil"/>
              <w:left w:val="single" w:sz="8" w:space="0" w:color="auto"/>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2"/>
                <w:szCs w:val="22"/>
                <w:bdr w:val="none" w:sz="0" w:space="0" w:color="auto"/>
                <w:lang w:val="en-NZ" w:eastAsia="en-NZ"/>
              </w:rPr>
            </w:pPr>
            <w:r w:rsidRPr="001C3359">
              <w:rPr>
                <w:rFonts w:eastAsia="Times New Roman"/>
                <w:b/>
                <w:bCs/>
                <w:color w:val="000000"/>
                <w:sz w:val="22"/>
                <w:szCs w:val="22"/>
                <w:bdr w:val="none" w:sz="0" w:space="0" w:color="auto"/>
                <w:lang w:val="en-NZ" w:eastAsia="en-NZ"/>
              </w:rPr>
              <w:t xml:space="preserve">Common areas - exterior timber </w:t>
            </w:r>
          </w:p>
        </w:tc>
        <w:tc>
          <w:tcPr>
            <w:tcW w:w="2640"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retaining walls, timber fence maintenance</w:t>
            </w:r>
          </w:p>
        </w:tc>
        <w:tc>
          <w:tcPr>
            <w:tcW w:w="3620"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Stain / sand (waterblast).  Labour from working bee.</w:t>
            </w:r>
          </w:p>
        </w:tc>
        <w:tc>
          <w:tcPr>
            <w:tcW w:w="1600"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10</w:t>
            </w:r>
          </w:p>
        </w:tc>
        <w:tc>
          <w:tcPr>
            <w:tcW w:w="1180"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2031</w:t>
            </w:r>
          </w:p>
        </w:tc>
        <w:tc>
          <w:tcPr>
            <w:tcW w:w="1160"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5000</w:t>
            </w:r>
          </w:p>
        </w:tc>
        <w:tc>
          <w:tcPr>
            <w:tcW w:w="1220" w:type="dxa"/>
            <w:tcBorders>
              <w:top w:val="nil"/>
              <w:left w:val="nil"/>
              <w:bottom w:val="single" w:sz="4" w:space="0" w:color="AAAAAA"/>
              <w:right w:val="single" w:sz="8" w:space="0" w:color="auto"/>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500</w:t>
            </w:r>
          </w:p>
        </w:tc>
      </w:tr>
      <w:tr w:rsidR="001C3359" w:rsidRPr="001C3359" w:rsidTr="001C3359">
        <w:trPr>
          <w:trHeight w:val="564"/>
        </w:trPr>
        <w:tc>
          <w:tcPr>
            <w:tcW w:w="2360" w:type="dxa"/>
            <w:tcBorders>
              <w:top w:val="nil"/>
              <w:left w:val="single" w:sz="8" w:space="0" w:color="auto"/>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2"/>
                <w:szCs w:val="22"/>
                <w:bdr w:val="none" w:sz="0" w:space="0" w:color="auto"/>
                <w:lang w:val="en-NZ" w:eastAsia="en-NZ"/>
              </w:rPr>
            </w:pPr>
            <w:r w:rsidRPr="001C3359">
              <w:rPr>
                <w:rFonts w:eastAsia="Times New Roman"/>
                <w:b/>
                <w:bCs/>
                <w:color w:val="000000"/>
                <w:sz w:val="22"/>
                <w:szCs w:val="22"/>
                <w:bdr w:val="none" w:sz="0" w:space="0" w:color="auto"/>
                <w:lang w:val="en-NZ" w:eastAsia="en-NZ"/>
              </w:rPr>
              <w:t>Perimeter Fence &amp; Gates</w:t>
            </w:r>
          </w:p>
        </w:tc>
        <w:tc>
          <w:tcPr>
            <w:tcW w:w="2640"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Iron perimeter fence</w:t>
            </w:r>
          </w:p>
        </w:tc>
        <w:tc>
          <w:tcPr>
            <w:tcW w:w="3620"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Sand &amp; repaint.  Does not include initial cost of building fence.</w:t>
            </w:r>
          </w:p>
        </w:tc>
        <w:tc>
          <w:tcPr>
            <w:tcW w:w="1600"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25</w:t>
            </w:r>
          </w:p>
        </w:tc>
        <w:tc>
          <w:tcPr>
            <w:tcW w:w="1180"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2046</w:t>
            </w:r>
          </w:p>
        </w:tc>
        <w:tc>
          <w:tcPr>
            <w:tcW w:w="1160"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25000</w:t>
            </w:r>
          </w:p>
        </w:tc>
        <w:tc>
          <w:tcPr>
            <w:tcW w:w="1220" w:type="dxa"/>
            <w:tcBorders>
              <w:top w:val="nil"/>
              <w:left w:val="nil"/>
              <w:bottom w:val="single" w:sz="4" w:space="0" w:color="AAAAAA"/>
              <w:right w:val="single" w:sz="8" w:space="0" w:color="auto"/>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1000</w:t>
            </w:r>
          </w:p>
        </w:tc>
      </w:tr>
    </w:tbl>
    <w:p w:rsidR="00457382" w:rsidRDefault="00457382" w:rsidP="001C3359">
      <w:pPr>
        <w:pStyle w:val="normal0"/>
        <w:rPr>
          <w:rFonts w:ascii="Arial" w:hAnsi="Arial"/>
          <w:b/>
          <w:bCs/>
          <w:sz w:val="23"/>
          <w:szCs w:val="23"/>
        </w:rPr>
      </w:pPr>
    </w:p>
    <w:p w:rsidR="001C3359" w:rsidRDefault="001C3359">
      <w:pPr>
        <w:rPr>
          <w:rFonts w:ascii="Arial" w:eastAsia="Arial" w:hAnsi="Arial" w:cs="Arial"/>
          <w:b/>
          <w:bCs/>
          <w:color w:val="000000"/>
          <w:sz w:val="23"/>
          <w:szCs w:val="23"/>
          <w:u w:color="000000"/>
          <w:shd w:val="nil"/>
          <w:lang w:eastAsia="en-NZ"/>
        </w:rPr>
      </w:pPr>
      <w:r>
        <w:rPr>
          <w:rFonts w:ascii="Arial" w:eastAsia="Arial" w:hAnsi="Arial" w:cs="Arial"/>
          <w:b/>
          <w:bCs/>
          <w:sz w:val="23"/>
          <w:szCs w:val="23"/>
        </w:rPr>
        <w:br w:type="page"/>
      </w:r>
    </w:p>
    <w:p w:rsidR="001C3359" w:rsidRPr="001C3359" w:rsidRDefault="001C3359" w:rsidP="001C3359">
      <w:pPr>
        <w:pStyle w:val="normal0"/>
        <w:rPr>
          <w:rFonts w:ascii="Arial" w:eastAsia="Arial" w:hAnsi="Arial" w:cs="Arial"/>
          <w:b/>
          <w:bCs/>
          <w:sz w:val="23"/>
          <w:szCs w:val="23"/>
        </w:rPr>
      </w:pPr>
      <w:r w:rsidRPr="001C3359">
        <w:rPr>
          <w:rFonts w:ascii="Arial" w:eastAsia="Arial" w:hAnsi="Arial" w:cs="Arial"/>
          <w:b/>
          <w:bCs/>
          <w:sz w:val="23"/>
          <w:szCs w:val="23"/>
        </w:rPr>
        <w:lastRenderedPageBreak/>
        <w:t>50-year</w:t>
      </w:r>
      <w:r>
        <w:rPr>
          <w:rFonts w:ascii="Arial" w:eastAsia="Arial" w:hAnsi="Arial" w:cs="Arial"/>
          <w:b/>
          <w:bCs/>
          <w:sz w:val="23"/>
          <w:szCs w:val="23"/>
        </w:rPr>
        <w:t xml:space="preserve"> Anticipated Expenditures T</w:t>
      </w:r>
      <w:r w:rsidRPr="001C3359">
        <w:rPr>
          <w:rFonts w:ascii="Arial" w:eastAsia="Arial" w:hAnsi="Arial" w:cs="Arial"/>
          <w:b/>
          <w:bCs/>
          <w:sz w:val="23"/>
          <w:szCs w:val="23"/>
        </w:rPr>
        <w:t>able.  Starting from 2021</w:t>
      </w:r>
      <w:r>
        <w:rPr>
          <w:rFonts w:ascii="Arial" w:eastAsia="Arial" w:hAnsi="Arial" w:cs="Arial"/>
          <w:b/>
          <w:bCs/>
          <w:sz w:val="23"/>
          <w:szCs w:val="23"/>
        </w:rPr>
        <w:t xml:space="preserve"> – cont’d</w:t>
      </w:r>
    </w:p>
    <w:p w:rsidR="00457382" w:rsidRDefault="00457382" w:rsidP="001C3359">
      <w:pPr>
        <w:pStyle w:val="normal0"/>
        <w:rPr>
          <w:rFonts w:ascii="Arial" w:eastAsia="Arial" w:hAnsi="Arial" w:cs="Arial"/>
          <w:b/>
          <w:bCs/>
          <w:sz w:val="23"/>
          <w:szCs w:val="23"/>
        </w:rPr>
      </w:pPr>
    </w:p>
    <w:tbl>
      <w:tblPr>
        <w:tblW w:w="13907" w:type="dxa"/>
        <w:tblInd w:w="93" w:type="dxa"/>
        <w:tblLook w:val="04A0"/>
      </w:tblPr>
      <w:tblGrid>
        <w:gridCol w:w="2176"/>
        <w:gridCol w:w="2456"/>
        <w:gridCol w:w="3304"/>
        <w:gridCol w:w="1513"/>
        <w:gridCol w:w="1144"/>
        <w:gridCol w:w="1978"/>
        <w:gridCol w:w="1336"/>
      </w:tblGrid>
      <w:tr w:rsidR="001C3359" w:rsidRPr="001C3359" w:rsidTr="001C3359">
        <w:trPr>
          <w:trHeight w:val="540"/>
        </w:trPr>
        <w:tc>
          <w:tcPr>
            <w:tcW w:w="2176" w:type="dxa"/>
            <w:tcBorders>
              <w:top w:val="single" w:sz="8" w:space="0" w:color="auto"/>
              <w:left w:val="single" w:sz="8" w:space="0" w:color="auto"/>
              <w:bottom w:val="single" w:sz="8" w:space="0" w:color="auto"/>
              <w:right w:val="single" w:sz="8" w:space="0" w:color="000000"/>
            </w:tcBorders>
            <w:shd w:val="clear" w:color="000000" w:fill="FFFFFF"/>
            <w:vAlign w:val="bottom"/>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20"/>
                <w:szCs w:val="20"/>
                <w:bdr w:val="none" w:sz="0" w:space="0" w:color="auto"/>
                <w:lang w:val="en-NZ" w:eastAsia="en-NZ"/>
              </w:rPr>
            </w:pPr>
            <w:r w:rsidRPr="001C3359">
              <w:rPr>
                <w:rFonts w:ascii="Arial" w:eastAsia="Times New Roman" w:hAnsi="Arial" w:cs="Arial"/>
                <w:b/>
                <w:bCs/>
                <w:color w:val="000000"/>
                <w:sz w:val="20"/>
                <w:szCs w:val="20"/>
                <w:bdr w:val="none" w:sz="0" w:space="0" w:color="auto"/>
                <w:lang w:val="en-NZ" w:eastAsia="en-NZ"/>
              </w:rPr>
              <w:t>Building Area / Work</w:t>
            </w:r>
          </w:p>
        </w:tc>
        <w:tc>
          <w:tcPr>
            <w:tcW w:w="2456" w:type="dxa"/>
            <w:tcBorders>
              <w:top w:val="single" w:sz="8" w:space="0" w:color="auto"/>
              <w:left w:val="nil"/>
              <w:bottom w:val="single" w:sz="8" w:space="0" w:color="auto"/>
              <w:right w:val="single" w:sz="8" w:space="0" w:color="000000"/>
            </w:tcBorders>
            <w:shd w:val="clear" w:color="000000" w:fill="FFFFFF"/>
            <w:vAlign w:val="bottom"/>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20"/>
                <w:szCs w:val="20"/>
                <w:bdr w:val="none" w:sz="0" w:space="0" w:color="auto"/>
                <w:lang w:val="en-NZ" w:eastAsia="en-NZ"/>
              </w:rPr>
            </w:pPr>
            <w:r w:rsidRPr="001C3359">
              <w:rPr>
                <w:rFonts w:ascii="Arial" w:eastAsia="Times New Roman" w:hAnsi="Arial" w:cs="Arial"/>
                <w:b/>
                <w:bCs/>
                <w:color w:val="000000"/>
                <w:sz w:val="20"/>
                <w:szCs w:val="20"/>
                <w:bdr w:val="none" w:sz="0" w:space="0" w:color="auto"/>
                <w:lang w:val="en-NZ" w:eastAsia="en-NZ"/>
              </w:rPr>
              <w:t xml:space="preserve">Task/ project </w:t>
            </w:r>
          </w:p>
        </w:tc>
        <w:tc>
          <w:tcPr>
            <w:tcW w:w="3304" w:type="dxa"/>
            <w:tcBorders>
              <w:top w:val="single" w:sz="8" w:space="0" w:color="auto"/>
              <w:left w:val="nil"/>
              <w:bottom w:val="single" w:sz="8" w:space="0" w:color="auto"/>
              <w:right w:val="single" w:sz="8" w:space="0" w:color="000000"/>
            </w:tcBorders>
            <w:shd w:val="clear" w:color="000000" w:fill="FFFFFF"/>
            <w:vAlign w:val="bottom"/>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20"/>
                <w:szCs w:val="20"/>
                <w:bdr w:val="none" w:sz="0" w:space="0" w:color="auto"/>
                <w:lang w:val="en-NZ" w:eastAsia="en-NZ"/>
              </w:rPr>
            </w:pPr>
            <w:r w:rsidRPr="001C3359">
              <w:rPr>
                <w:rFonts w:ascii="Arial" w:eastAsia="Times New Roman" w:hAnsi="Arial" w:cs="Arial"/>
                <w:b/>
                <w:bCs/>
                <w:color w:val="000000"/>
                <w:sz w:val="20"/>
                <w:szCs w:val="20"/>
                <w:bdr w:val="none" w:sz="0" w:space="0" w:color="auto"/>
                <w:lang w:val="en-NZ" w:eastAsia="en-NZ"/>
              </w:rPr>
              <w:t xml:space="preserve">Comments </w:t>
            </w:r>
          </w:p>
        </w:tc>
        <w:tc>
          <w:tcPr>
            <w:tcW w:w="1513" w:type="dxa"/>
            <w:tcBorders>
              <w:top w:val="single" w:sz="8" w:space="0" w:color="auto"/>
              <w:left w:val="nil"/>
              <w:bottom w:val="single" w:sz="8" w:space="0" w:color="auto"/>
              <w:right w:val="single" w:sz="8" w:space="0" w:color="000000"/>
            </w:tcBorders>
            <w:shd w:val="clear" w:color="000000" w:fill="FFFFFF"/>
            <w:vAlign w:val="bottom"/>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20"/>
                <w:szCs w:val="20"/>
                <w:bdr w:val="none" w:sz="0" w:space="0" w:color="auto"/>
                <w:lang w:val="en-NZ" w:eastAsia="en-NZ"/>
              </w:rPr>
            </w:pPr>
            <w:r w:rsidRPr="001C3359">
              <w:rPr>
                <w:rFonts w:ascii="Arial" w:eastAsia="Times New Roman" w:hAnsi="Arial" w:cs="Arial"/>
                <w:b/>
                <w:bCs/>
                <w:color w:val="000000"/>
                <w:sz w:val="20"/>
                <w:szCs w:val="20"/>
                <w:bdr w:val="none" w:sz="0" w:space="0" w:color="auto"/>
                <w:lang w:val="en-NZ" w:eastAsia="en-NZ"/>
              </w:rPr>
              <w:t>Expected maint Cycle (Yrs)</w:t>
            </w:r>
          </w:p>
        </w:tc>
        <w:tc>
          <w:tcPr>
            <w:tcW w:w="1144" w:type="dxa"/>
            <w:tcBorders>
              <w:top w:val="single" w:sz="8" w:space="0" w:color="auto"/>
              <w:left w:val="nil"/>
              <w:bottom w:val="single" w:sz="8" w:space="0" w:color="auto"/>
              <w:right w:val="single" w:sz="8" w:space="0" w:color="000000"/>
            </w:tcBorders>
            <w:shd w:val="clear" w:color="000000" w:fill="FFFFFF"/>
            <w:vAlign w:val="bottom"/>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20"/>
                <w:szCs w:val="20"/>
                <w:bdr w:val="none" w:sz="0" w:space="0" w:color="auto"/>
                <w:lang w:val="en-NZ" w:eastAsia="en-NZ"/>
              </w:rPr>
            </w:pPr>
            <w:r w:rsidRPr="001C3359">
              <w:rPr>
                <w:rFonts w:ascii="Arial" w:eastAsia="Times New Roman" w:hAnsi="Arial" w:cs="Arial"/>
                <w:b/>
                <w:bCs/>
                <w:color w:val="000000"/>
                <w:sz w:val="20"/>
                <w:szCs w:val="20"/>
                <w:bdr w:val="none" w:sz="0" w:space="0" w:color="auto"/>
                <w:lang w:val="en-NZ" w:eastAsia="en-NZ"/>
              </w:rPr>
              <w:t>Year next expected</w:t>
            </w:r>
          </w:p>
        </w:tc>
        <w:tc>
          <w:tcPr>
            <w:tcW w:w="1978" w:type="dxa"/>
            <w:tcBorders>
              <w:top w:val="single" w:sz="8" w:space="0" w:color="auto"/>
              <w:left w:val="nil"/>
              <w:bottom w:val="single" w:sz="8" w:space="0" w:color="auto"/>
              <w:right w:val="single" w:sz="8" w:space="0" w:color="000000"/>
            </w:tcBorders>
            <w:shd w:val="clear" w:color="000000" w:fill="FFFFFF"/>
            <w:vAlign w:val="bottom"/>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8"/>
                <w:szCs w:val="18"/>
                <w:bdr w:val="none" w:sz="0" w:space="0" w:color="auto"/>
                <w:lang w:val="en-NZ" w:eastAsia="en-NZ"/>
              </w:rPr>
            </w:pPr>
            <w:r w:rsidRPr="001C3359">
              <w:rPr>
                <w:rFonts w:ascii="Arial" w:eastAsia="Times New Roman" w:hAnsi="Arial" w:cs="Arial"/>
                <w:b/>
                <w:bCs/>
                <w:color w:val="000000"/>
                <w:sz w:val="18"/>
                <w:szCs w:val="18"/>
                <w:bdr w:val="none" w:sz="0" w:space="0" w:color="auto"/>
                <w:lang w:val="en-NZ" w:eastAsia="en-NZ"/>
              </w:rPr>
              <w:t>Estimated cost $</w:t>
            </w:r>
          </w:p>
        </w:tc>
        <w:tc>
          <w:tcPr>
            <w:tcW w:w="1336" w:type="dxa"/>
            <w:tcBorders>
              <w:top w:val="single" w:sz="8" w:space="0" w:color="auto"/>
              <w:left w:val="nil"/>
              <w:bottom w:val="single" w:sz="8" w:space="0" w:color="auto"/>
              <w:right w:val="single" w:sz="8" w:space="0" w:color="auto"/>
            </w:tcBorders>
            <w:shd w:val="clear" w:color="000000" w:fill="FFFFFF"/>
            <w:vAlign w:val="bottom"/>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20"/>
                <w:szCs w:val="20"/>
                <w:bdr w:val="none" w:sz="0" w:space="0" w:color="auto"/>
                <w:lang w:val="en-NZ" w:eastAsia="en-NZ"/>
              </w:rPr>
            </w:pPr>
            <w:r w:rsidRPr="001C3359">
              <w:rPr>
                <w:rFonts w:ascii="Arial" w:eastAsia="Times New Roman" w:hAnsi="Arial" w:cs="Arial"/>
                <w:b/>
                <w:bCs/>
                <w:color w:val="000000"/>
                <w:sz w:val="20"/>
                <w:szCs w:val="20"/>
                <w:bdr w:val="none" w:sz="0" w:space="0" w:color="auto"/>
                <w:lang w:val="en-NZ" w:eastAsia="en-NZ"/>
              </w:rPr>
              <w:t>Annual Cost $</w:t>
            </w:r>
          </w:p>
        </w:tc>
      </w:tr>
      <w:tr w:rsidR="001C3359" w:rsidRPr="001C3359" w:rsidTr="001C3359">
        <w:trPr>
          <w:trHeight w:val="492"/>
        </w:trPr>
        <w:tc>
          <w:tcPr>
            <w:tcW w:w="2176" w:type="dxa"/>
            <w:tcBorders>
              <w:top w:val="nil"/>
              <w:left w:val="single" w:sz="8" w:space="0" w:color="auto"/>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2"/>
                <w:szCs w:val="22"/>
                <w:bdr w:val="none" w:sz="0" w:space="0" w:color="auto"/>
                <w:lang w:val="en-NZ" w:eastAsia="en-NZ"/>
              </w:rPr>
            </w:pPr>
            <w:r w:rsidRPr="001C3359">
              <w:rPr>
                <w:rFonts w:eastAsia="Times New Roman"/>
                <w:b/>
                <w:bCs/>
                <w:color w:val="000000"/>
                <w:sz w:val="22"/>
                <w:szCs w:val="22"/>
                <w:bdr w:val="none" w:sz="0" w:space="0" w:color="auto"/>
                <w:lang w:val="en-NZ" w:eastAsia="en-NZ"/>
              </w:rPr>
              <w:t xml:space="preserve">Spouting, exterior walls, high areas.  </w:t>
            </w:r>
          </w:p>
        </w:tc>
        <w:tc>
          <w:tcPr>
            <w:tcW w:w="2456"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Washing Down Exterior</w:t>
            </w:r>
          </w:p>
        </w:tc>
        <w:tc>
          <w:tcPr>
            <w:tcW w:w="3304"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Scaffolding required.  Annual clean / damage check</w:t>
            </w:r>
          </w:p>
        </w:tc>
        <w:tc>
          <w:tcPr>
            <w:tcW w:w="1513"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1</w:t>
            </w:r>
          </w:p>
        </w:tc>
        <w:tc>
          <w:tcPr>
            <w:tcW w:w="1144"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2022</w:t>
            </w:r>
          </w:p>
        </w:tc>
        <w:tc>
          <w:tcPr>
            <w:tcW w:w="1978"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10000</w:t>
            </w:r>
          </w:p>
        </w:tc>
        <w:tc>
          <w:tcPr>
            <w:tcW w:w="1336" w:type="dxa"/>
            <w:tcBorders>
              <w:top w:val="nil"/>
              <w:left w:val="nil"/>
              <w:bottom w:val="single" w:sz="4" w:space="0" w:color="AAAAAA"/>
              <w:right w:val="single" w:sz="8" w:space="0" w:color="auto"/>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10000</w:t>
            </w:r>
          </w:p>
        </w:tc>
      </w:tr>
      <w:tr w:rsidR="001C3359" w:rsidRPr="001C3359" w:rsidTr="001C3359">
        <w:trPr>
          <w:trHeight w:val="540"/>
        </w:trPr>
        <w:tc>
          <w:tcPr>
            <w:tcW w:w="2176" w:type="dxa"/>
            <w:tcBorders>
              <w:top w:val="nil"/>
              <w:left w:val="single" w:sz="8" w:space="0" w:color="auto"/>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2"/>
                <w:szCs w:val="22"/>
                <w:bdr w:val="none" w:sz="0" w:space="0" w:color="auto"/>
                <w:lang w:val="en-NZ" w:eastAsia="en-NZ"/>
              </w:rPr>
            </w:pPr>
            <w:r w:rsidRPr="001C3359">
              <w:rPr>
                <w:rFonts w:eastAsia="Times New Roman"/>
                <w:b/>
                <w:bCs/>
                <w:color w:val="000000"/>
                <w:sz w:val="22"/>
                <w:szCs w:val="22"/>
                <w:bdr w:val="none" w:sz="0" w:space="0" w:color="auto"/>
                <w:lang w:val="en-NZ" w:eastAsia="en-NZ"/>
              </w:rPr>
              <w:t> </w:t>
            </w:r>
          </w:p>
        </w:tc>
        <w:tc>
          <w:tcPr>
            <w:tcW w:w="2456"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Scaffolding - Montpellier</w:t>
            </w:r>
          </w:p>
        </w:tc>
        <w:tc>
          <w:tcPr>
            <w:tcW w:w="3304"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Scaffolding not required</w:t>
            </w:r>
          </w:p>
        </w:tc>
        <w:tc>
          <w:tcPr>
            <w:tcW w:w="1513"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0</w:t>
            </w:r>
          </w:p>
        </w:tc>
        <w:tc>
          <w:tcPr>
            <w:tcW w:w="1144"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 </w:t>
            </w:r>
          </w:p>
        </w:tc>
        <w:tc>
          <w:tcPr>
            <w:tcW w:w="1978"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 </w:t>
            </w:r>
          </w:p>
        </w:tc>
        <w:tc>
          <w:tcPr>
            <w:tcW w:w="1336" w:type="dxa"/>
            <w:tcBorders>
              <w:top w:val="nil"/>
              <w:left w:val="nil"/>
              <w:bottom w:val="single" w:sz="4" w:space="0" w:color="AAAAAA"/>
              <w:right w:val="single" w:sz="8" w:space="0" w:color="auto"/>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 </w:t>
            </w:r>
          </w:p>
        </w:tc>
      </w:tr>
      <w:tr w:rsidR="001C3359" w:rsidRPr="001C3359" w:rsidTr="001C3359">
        <w:trPr>
          <w:trHeight w:val="312"/>
        </w:trPr>
        <w:tc>
          <w:tcPr>
            <w:tcW w:w="2176" w:type="dxa"/>
            <w:tcBorders>
              <w:top w:val="nil"/>
              <w:left w:val="single" w:sz="8" w:space="0" w:color="auto"/>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2"/>
                <w:szCs w:val="22"/>
                <w:bdr w:val="none" w:sz="0" w:space="0" w:color="auto"/>
                <w:lang w:val="en-NZ" w:eastAsia="en-NZ"/>
              </w:rPr>
            </w:pPr>
            <w:r w:rsidRPr="001C3359">
              <w:rPr>
                <w:rFonts w:eastAsia="Times New Roman"/>
                <w:b/>
                <w:bCs/>
                <w:color w:val="000000"/>
                <w:sz w:val="22"/>
                <w:szCs w:val="22"/>
                <w:bdr w:val="none" w:sz="0" w:space="0" w:color="auto"/>
                <w:lang w:val="en-NZ" w:eastAsia="en-NZ"/>
              </w:rPr>
              <w:t>Soffits</w:t>
            </w:r>
          </w:p>
        </w:tc>
        <w:tc>
          <w:tcPr>
            <w:tcW w:w="2456"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Washing under eaves &amp; soffits</w:t>
            </w:r>
          </w:p>
        </w:tc>
        <w:tc>
          <w:tcPr>
            <w:tcW w:w="3304"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 xml:space="preserve">Soft Bristled Brush or Water blasting (1500-2000psi)  </w:t>
            </w:r>
          </w:p>
        </w:tc>
        <w:tc>
          <w:tcPr>
            <w:tcW w:w="1513"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1</w:t>
            </w:r>
          </w:p>
        </w:tc>
        <w:tc>
          <w:tcPr>
            <w:tcW w:w="1144"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2022</w:t>
            </w:r>
          </w:p>
        </w:tc>
        <w:tc>
          <w:tcPr>
            <w:tcW w:w="1978"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2000</w:t>
            </w:r>
          </w:p>
        </w:tc>
        <w:tc>
          <w:tcPr>
            <w:tcW w:w="1336" w:type="dxa"/>
            <w:tcBorders>
              <w:top w:val="nil"/>
              <w:left w:val="nil"/>
              <w:bottom w:val="single" w:sz="4" w:space="0" w:color="AAAAAA"/>
              <w:right w:val="single" w:sz="8" w:space="0" w:color="auto"/>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2000</w:t>
            </w:r>
          </w:p>
        </w:tc>
      </w:tr>
      <w:tr w:rsidR="001C3359" w:rsidRPr="001C3359" w:rsidTr="001C3359">
        <w:trPr>
          <w:trHeight w:val="804"/>
        </w:trPr>
        <w:tc>
          <w:tcPr>
            <w:tcW w:w="2176" w:type="dxa"/>
            <w:tcBorders>
              <w:top w:val="nil"/>
              <w:left w:val="single" w:sz="8" w:space="0" w:color="auto"/>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2"/>
                <w:szCs w:val="22"/>
                <w:bdr w:val="none" w:sz="0" w:space="0" w:color="auto"/>
                <w:lang w:val="en-NZ" w:eastAsia="en-NZ"/>
              </w:rPr>
            </w:pPr>
            <w:r w:rsidRPr="001C3359">
              <w:rPr>
                <w:rFonts w:eastAsia="Times New Roman"/>
                <w:b/>
                <w:bCs/>
                <w:color w:val="000000"/>
                <w:sz w:val="22"/>
                <w:szCs w:val="22"/>
                <w:bdr w:val="none" w:sz="0" w:space="0" w:color="auto"/>
                <w:lang w:val="en-NZ" w:eastAsia="en-NZ"/>
              </w:rPr>
              <w:t> </w:t>
            </w:r>
          </w:p>
        </w:tc>
        <w:tc>
          <w:tcPr>
            <w:tcW w:w="2456"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Washing protective flashings, joints , etc</w:t>
            </w:r>
          </w:p>
        </w:tc>
        <w:tc>
          <w:tcPr>
            <w:tcW w:w="3304"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Do not use water blasting</w:t>
            </w:r>
          </w:p>
        </w:tc>
        <w:tc>
          <w:tcPr>
            <w:tcW w:w="1513"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 </w:t>
            </w:r>
          </w:p>
        </w:tc>
        <w:tc>
          <w:tcPr>
            <w:tcW w:w="1144"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 </w:t>
            </w:r>
          </w:p>
        </w:tc>
        <w:tc>
          <w:tcPr>
            <w:tcW w:w="1978"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 </w:t>
            </w:r>
          </w:p>
        </w:tc>
        <w:tc>
          <w:tcPr>
            <w:tcW w:w="1336" w:type="dxa"/>
            <w:tcBorders>
              <w:top w:val="nil"/>
              <w:left w:val="nil"/>
              <w:bottom w:val="single" w:sz="4" w:space="0" w:color="AAAAAA"/>
              <w:right w:val="single" w:sz="8" w:space="0" w:color="auto"/>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 </w:t>
            </w:r>
          </w:p>
        </w:tc>
      </w:tr>
      <w:tr w:rsidR="001C3359" w:rsidRPr="001C3359" w:rsidTr="001C3359">
        <w:trPr>
          <w:trHeight w:val="804"/>
        </w:trPr>
        <w:tc>
          <w:tcPr>
            <w:tcW w:w="2176" w:type="dxa"/>
            <w:tcBorders>
              <w:top w:val="nil"/>
              <w:left w:val="single" w:sz="8" w:space="0" w:color="auto"/>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2"/>
                <w:szCs w:val="22"/>
                <w:bdr w:val="none" w:sz="0" w:space="0" w:color="auto"/>
                <w:lang w:val="en-NZ" w:eastAsia="en-NZ"/>
              </w:rPr>
            </w:pPr>
            <w:r w:rsidRPr="001C3359">
              <w:rPr>
                <w:rFonts w:eastAsia="Times New Roman"/>
                <w:b/>
                <w:bCs/>
                <w:color w:val="000000"/>
                <w:sz w:val="22"/>
                <w:szCs w:val="22"/>
                <w:bdr w:val="none" w:sz="0" w:space="0" w:color="auto"/>
                <w:lang w:val="en-NZ" w:eastAsia="en-NZ"/>
              </w:rPr>
              <w:t>Gutters</w:t>
            </w:r>
          </w:p>
        </w:tc>
        <w:tc>
          <w:tcPr>
            <w:tcW w:w="2456"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Gutter cleaning / maintainence</w:t>
            </w:r>
          </w:p>
        </w:tc>
        <w:tc>
          <w:tcPr>
            <w:tcW w:w="3304"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Professional cleaning, check for &amp; repair damage</w:t>
            </w:r>
          </w:p>
        </w:tc>
        <w:tc>
          <w:tcPr>
            <w:tcW w:w="1513"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1</w:t>
            </w:r>
          </w:p>
        </w:tc>
        <w:tc>
          <w:tcPr>
            <w:tcW w:w="1144"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2020</w:t>
            </w:r>
          </w:p>
        </w:tc>
        <w:tc>
          <w:tcPr>
            <w:tcW w:w="1978"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5000</w:t>
            </w:r>
          </w:p>
        </w:tc>
        <w:tc>
          <w:tcPr>
            <w:tcW w:w="1336" w:type="dxa"/>
            <w:tcBorders>
              <w:top w:val="nil"/>
              <w:left w:val="nil"/>
              <w:bottom w:val="single" w:sz="4" w:space="0" w:color="AAAAAA"/>
              <w:right w:val="single" w:sz="8" w:space="0" w:color="auto"/>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5000</w:t>
            </w:r>
          </w:p>
        </w:tc>
      </w:tr>
      <w:tr w:rsidR="001C3359" w:rsidRPr="001C3359" w:rsidTr="001C3359">
        <w:trPr>
          <w:trHeight w:val="288"/>
        </w:trPr>
        <w:tc>
          <w:tcPr>
            <w:tcW w:w="2176" w:type="dxa"/>
            <w:tcBorders>
              <w:top w:val="nil"/>
              <w:left w:val="single" w:sz="8" w:space="0" w:color="auto"/>
              <w:bottom w:val="single" w:sz="4" w:space="0" w:color="AAAAAA"/>
              <w:right w:val="single" w:sz="4" w:space="0" w:color="AAAAAA"/>
            </w:tcBorders>
            <w:shd w:val="clear" w:color="auto" w:fill="auto"/>
            <w:noWrap/>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NZ" w:eastAsia="en-NZ"/>
              </w:rPr>
            </w:pPr>
            <w:r w:rsidRPr="001C3359">
              <w:rPr>
                <w:rFonts w:ascii="Calibri" w:eastAsia="Times New Roman" w:hAnsi="Calibri"/>
                <w:color w:val="000000"/>
                <w:sz w:val="22"/>
                <w:szCs w:val="22"/>
                <w:bdr w:val="none" w:sz="0" w:space="0" w:color="auto"/>
                <w:lang w:val="en-NZ" w:eastAsia="en-NZ"/>
              </w:rPr>
              <w:t> </w:t>
            </w:r>
          </w:p>
        </w:tc>
        <w:tc>
          <w:tcPr>
            <w:tcW w:w="2456"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 </w:t>
            </w:r>
          </w:p>
        </w:tc>
        <w:tc>
          <w:tcPr>
            <w:tcW w:w="3304"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 </w:t>
            </w:r>
          </w:p>
        </w:tc>
        <w:tc>
          <w:tcPr>
            <w:tcW w:w="1513"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 </w:t>
            </w:r>
          </w:p>
        </w:tc>
        <w:tc>
          <w:tcPr>
            <w:tcW w:w="1144"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 </w:t>
            </w:r>
          </w:p>
        </w:tc>
        <w:tc>
          <w:tcPr>
            <w:tcW w:w="1978"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 </w:t>
            </w:r>
          </w:p>
        </w:tc>
        <w:tc>
          <w:tcPr>
            <w:tcW w:w="1336" w:type="dxa"/>
            <w:tcBorders>
              <w:top w:val="nil"/>
              <w:left w:val="nil"/>
              <w:bottom w:val="single" w:sz="4" w:space="0" w:color="AAAAAA"/>
              <w:right w:val="single" w:sz="8" w:space="0" w:color="auto"/>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 </w:t>
            </w:r>
          </w:p>
        </w:tc>
      </w:tr>
      <w:tr w:rsidR="001C3359" w:rsidRPr="001C3359" w:rsidTr="001C3359">
        <w:trPr>
          <w:trHeight w:val="270"/>
        </w:trPr>
        <w:tc>
          <w:tcPr>
            <w:tcW w:w="2176" w:type="dxa"/>
            <w:tcBorders>
              <w:top w:val="nil"/>
              <w:left w:val="single" w:sz="8" w:space="0" w:color="auto"/>
              <w:bottom w:val="single" w:sz="8" w:space="0" w:color="auto"/>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2"/>
                <w:szCs w:val="22"/>
                <w:bdr w:val="none" w:sz="0" w:space="0" w:color="auto"/>
                <w:lang w:val="en-NZ" w:eastAsia="en-NZ"/>
              </w:rPr>
            </w:pPr>
            <w:r w:rsidRPr="001C3359">
              <w:rPr>
                <w:rFonts w:eastAsia="Times New Roman"/>
                <w:b/>
                <w:bCs/>
                <w:color w:val="000000"/>
                <w:sz w:val="22"/>
                <w:szCs w:val="22"/>
                <w:bdr w:val="none" w:sz="0" w:space="0" w:color="auto"/>
                <w:lang w:val="en-NZ" w:eastAsia="en-NZ"/>
              </w:rPr>
              <w:t>PVC-U windows</w:t>
            </w:r>
          </w:p>
        </w:tc>
        <w:tc>
          <w:tcPr>
            <w:tcW w:w="2456" w:type="dxa"/>
            <w:tcBorders>
              <w:top w:val="nil"/>
              <w:left w:val="nil"/>
              <w:bottom w:val="single" w:sz="8" w:space="0" w:color="auto"/>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 xml:space="preserve">washing </w:t>
            </w:r>
          </w:p>
        </w:tc>
        <w:tc>
          <w:tcPr>
            <w:tcW w:w="3304" w:type="dxa"/>
            <w:tcBorders>
              <w:top w:val="nil"/>
              <w:left w:val="nil"/>
              <w:bottom w:val="single" w:sz="8" w:space="0" w:color="auto"/>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Long brush.  Windows open inwards</w:t>
            </w:r>
          </w:p>
        </w:tc>
        <w:tc>
          <w:tcPr>
            <w:tcW w:w="1513" w:type="dxa"/>
            <w:tcBorders>
              <w:top w:val="nil"/>
              <w:left w:val="nil"/>
              <w:bottom w:val="single" w:sz="8" w:space="0" w:color="auto"/>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 </w:t>
            </w:r>
          </w:p>
        </w:tc>
        <w:tc>
          <w:tcPr>
            <w:tcW w:w="1144" w:type="dxa"/>
            <w:tcBorders>
              <w:top w:val="nil"/>
              <w:left w:val="nil"/>
              <w:bottom w:val="single" w:sz="8" w:space="0" w:color="auto"/>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 </w:t>
            </w:r>
          </w:p>
        </w:tc>
        <w:tc>
          <w:tcPr>
            <w:tcW w:w="1978" w:type="dxa"/>
            <w:tcBorders>
              <w:top w:val="nil"/>
              <w:left w:val="nil"/>
              <w:bottom w:val="single" w:sz="8" w:space="0" w:color="auto"/>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0</w:t>
            </w:r>
          </w:p>
        </w:tc>
        <w:tc>
          <w:tcPr>
            <w:tcW w:w="1336" w:type="dxa"/>
            <w:tcBorders>
              <w:top w:val="nil"/>
              <w:left w:val="nil"/>
              <w:bottom w:val="single" w:sz="8" w:space="0" w:color="auto"/>
              <w:right w:val="single" w:sz="8" w:space="0" w:color="auto"/>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 </w:t>
            </w:r>
          </w:p>
        </w:tc>
      </w:tr>
      <w:tr w:rsidR="001C3359" w:rsidRPr="001C3359" w:rsidTr="001C3359">
        <w:trPr>
          <w:trHeight w:val="624"/>
        </w:trPr>
        <w:tc>
          <w:tcPr>
            <w:tcW w:w="2176" w:type="dxa"/>
            <w:tcBorders>
              <w:top w:val="nil"/>
              <w:left w:val="single" w:sz="8" w:space="0" w:color="auto"/>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2"/>
                <w:szCs w:val="22"/>
                <w:bdr w:val="none" w:sz="0" w:space="0" w:color="auto"/>
                <w:lang w:val="en-NZ" w:eastAsia="en-NZ"/>
              </w:rPr>
            </w:pPr>
            <w:r w:rsidRPr="001C3359">
              <w:rPr>
                <w:rFonts w:eastAsia="Times New Roman"/>
                <w:b/>
                <w:bCs/>
                <w:color w:val="000000"/>
                <w:sz w:val="22"/>
                <w:szCs w:val="22"/>
                <w:bdr w:val="none" w:sz="0" w:space="0" w:color="auto"/>
                <w:lang w:val="en-NZ" w:eastAsia="en-NZ"/>
              </w:rPr>
              <w:t> </w:t>
            </w:r>
          </w:p>
        </w:tc>
        <w:tc>
          <w:tcPr>
            <w:tcW w:w="2456"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 </w:t>
            </w:r>
          </w:p>
        </w:tc>
        <w:tc>
          <w:tcPr>
            <w:tcW w:w="3304"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 </w:t>
            </w:r>
          </w:p>
        </w:tc>
        <w:tc>
          <w:tcPr>
            <w:tcW w:w="1513"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 </w:t>
            </w:r>
          </w:p>
        </w:tc>
        <w:tc>
          <w:tcPr>
            <w:tcW w:w="1144"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 </w:t>
            </w:r>
          </w:p>
        </w:tc>
        <w:tc>
          <w:tcPr>
            <w:tcW w:w="1978"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 </w:t>
            </w:r>
          </w:p>
        </w:tc>
        <w:tc>
          <w:tcPr>
            <w:tcW w:w="1336" w:type="dxa"/>
            <w:tcBorders>
              <w:top w:val="nil"/>
              <w:left w:val="nil"/>
              <w:bottom w:val="single" w:sz="4" w:space="0" w:color="AAAAAA"/>
              <w:right w:val="single" w:sz="8" w:space="0" w:color="auto"/>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 </w:t>
            </w:r>
          </w:p>
        </w:tc>
      </w:tr>
      <w:tr w:rsidR="001C3359" w:rsidRPr="001C3359" w:rsidTr="001C3359">
        <w:trPr>
          <w:trHeight w:val="288"/>
        </w:trPr>
        <w:tc>
          <w:tcPr>
            <w:tcW w:w="2176" w:type="dxa"/>
            <w:tcBorders>
              <w:top w:val="nil"/>
              <w:left w:val="single" w:sz="8" w:space="0" w:color="auto"/>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2"/>
                <w:szCs w:val="22"/>
                <w:bdr w:val="none" w:sz="0" w:space="0" w:color="auto"/>
                <w:lang w:val="en-NZ" w:eastAsia="en-NZ"/>
              </w:rPr>
            </w:pPr>
            <w:r w:rsidRPr="001C3359">
              <w:rPr>
                <w:rFonts w:eastAsia="Times New Roman"/>
                <w:b/>
                <w:bCs/>
                <w:color w:val="000000"/>
                <w:sz w:val="22"/>
                <w:szCs w:val="22"/>
                <w:bdr w:val="none" w:sz="0" w:space="0" w:color="auto"/>
                <w:lang w:val="en-NZ" w:eastAsia="en-NZ"/>
              </w:rPr>
              <w:t>Re-Roof - High St / Alva St</w:t>
            </w:r>
          </w:p>
        </w:tc>
        <w:tc>
          <w:tcPr>
            <w:tcW w:w="2456"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Replace Roofing Sheet</w:t>
            </w:r>
          </w:p>
        </w:tc>
        <w:tc>
          <w:tcPr>
            <w:tcW w:w="3304"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Complete replacement.  Build cost plus 20% for inflation</w:t>
            </w:r>
          </w:p>
        </w:tc>
        <w:tc>
          <w:tcPr>
            <w:tcW w:w="1513"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50</w:t>
            </w:r>
          </w:p>
        </w:tc>
        <w:tc>
          <w:tcPr>
            <w:tcW w:w="1144"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2071</w:t>
            </w:r>
          </w:p>
        </w:tc>
        <w:tc>
          <w:tcPr>
            <w:tcW w:w="1978"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159830.22</w:t>
            </w:r>
          </w:p>
        </w:tc>
        <w:tc>
          <w:tcPr>
            <w:tcW w:w="1336" w:type="dxa"/>
            <w:tcBorders>
              <w:top w:val="nil"/>
              <w:left w:val="nil"/>
              <w:bottom w:val="single" w:sz="4" w:space="0" w:color="AAAAAA"/>
              <w:right w:val="single" w:sz="8" w:space="0" w:color="auto"/>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3196.60</w:t>
            </w:r>
          </w:p>
        </w:tc>
      </w:tr>
      <w:tr w:rsidR="001C3359" w:rsidRPr="001C3359" w:rsidTr="001C3359">
        <w:trPr>
          <w:trHeight w:val="624"/>
        </w:trPr>
        <w:tc>
          <w:tcPr>
            <w:tcW w:w="2176" w:type="dxa"/>
            <w:tcBorders>
              <w:top w:val="nil"/>
              <w:left w:val="single" w:sz="8" w:space="0" w:color="auto"/>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2"/>
                <w:szCs w:val="22"/>
                <w:bdr w:val="none" w:sz="0" w:space="0" w:color="auto"/>
                <w:lang w:val="en-NZ" w:eastAsia="en-NZ"/>
              </w:rPr>
            </w:pPr>
            <w:r w:rsidRPr="001C3359">
              <w:rPr>
                <w:rFonts w:eastAsia="Times New Roman"/>
                <w:b/>
                <w:bCs/>
                <w:color w:val="000000"/>
                <w:sz w:val="22"/>
                <w:szCs w:val="22"/>
                <w:bdr w:val="none" w:sz="0" w:space="0" w:color="auto"/>
                <w:lang w:val="en-NZ" w:eastAsia="en-NZ"/>
              </w:rPr>
              <w:t>Re-Roof - Common House</w:t>
            </w:r>
          </w:p>
        </w:tc>
        <w:tc>
          <w:tcPr>
            <w:tcW w:w="2456"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Replace Roofing Sheet</w:t>
            </w:r>
          </w:p>
        </w:tc>
        <w:tc>
          <w:tcPr>
            <w:tcW w:w="3304"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Complete replacement.  Build cost plus 20% for inflation</w:t>
            </w:r>
          </w:p>
        </w:tc>
        <w:tc>
          <w:tcPr>
            <w:tcW w:w="1513"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50</w:t>
            </w:r>
          </w:p>
        </w:tc>
        <w:tc>
          <w:tcPr>
            <w:tcW w:w="1144"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2071</w:t>
            </w:r>
          </w:p>
        </w:tc>
        <w:tc>
          <w:tcPr>
            <w:tcW w:w="1978" w:type="dxa"/>
            <w:tcBorders>
              <w:top w:val="nil"/>
              <w:left w:val="nil"/>
              <w:bottom w:val="single" w:sz="4" w:space="0" w:color="AAAAAA"/>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66420.78</w:t>
            </w:r>
          </w:p>
        </w:tc>
        <w:tc>
          <w:tcPr>
            <w:tcW w:w="1336" w:type="dxa"/>
            <w:tcBorders>
              <w:top w:val="nil"/>
              <w:left w:val="nil"/>
              <w:bottom w:val="single" w:sz="4" w:space="0" w:color="AAAAAA"/>
              <w:right w:val="single" w:sz="8" w:space="0" w:color="auto"/>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1328.42</w:t>
            </w:r>
          </w:p>
        </w:tc>
      </w:tr>
      <w:tr w:rsidR="001C3359" w:rsidRPr="001C3359" w:rsidTr="001C3359">
        <w:trPr>
          <w:trHeight w:val="624"/>
        </w:trPr>
        <w:tc>
          <w:tcPr>
            <w:tcW w:w="2176" w:type="dxa"/>
            <w:tcBorders>
              <w:top w:val="nil"/>
              <w:left w:val="single" w:sz="8" w:space="0" w:color="auto"/>
              <w:bottom w:val="single" w:sz="8" w:space="0" w:color="auto"/>
              <w:right w:val="single" w:sz="4" w:space="0" w:color="AAAAAA"/>
            </w:tcBorders>
            <w:shd w:val="clear" w:color="auto" w:fill="auto"/>
            <w:noWrap/>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NZ" w:eastAsia="en-NZ"/>
              </w:rPr>
            </w:pPr>
            <w:r w:rsidRPr="001C3359">
              <w:rPr>
                <w:rFonts w:ascii="Calibri" w:eastAsia="Times New Roman" w:hAnsi="Calibri"/>
                <w:color w:val="000000"/>
                <w:sz w:val="22"/>
                <w:szCs w:val="22"/>
                <w:bdr w:val="none" w:sz="0" w:space="0" w:color="auto"/>
                <w:lang w:val="en-NZ" w:eastAsia="en-NZ"/>
              </w:rPr>
              <w:t> </w:t>
            </w:r>
          </w:p>
        </w:tc>
        <w:tc>
          <w:tcPr>
            <w:tcW w:w="2456" w:type="dxa"/>
            <w:tcBorders>
              <w:top w:val="nil"/>
              <w:left w:val="nil"/>
              <w:bottom w:val="single" w:sz="8" w:space="0" w:color="auto"/>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Scaffolding</w:t>
            </w:r>
          </w:p>
        </w:tc>
        <w:tc>
          <w:tcPr>
            <w:tcW w:w="3304" w:type="dxa"/>
            <w:tcBorders>
              <w:top w:val="nil"/>
              <w:left w:val="nil"/>
              <w:bottom w:val="single" w:sz="8" w:space="0" w:color="auto"/>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Use scaffolding for painting work</w:t>
            </w:r>
          </w:p>
        </w:tc>
        <w:tc>
          <w:tcPr>
            <w:tcW w:w="1513" w:type="dxa"/>
            <w:tcBorders>
              <w:top w:val="nil"/>
              <w:left w:val="nil"/>
              <w:bottom w:val="single" w:sz="8" w:space="0" w:color="auto"/>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 </w:t>
            </w:r>
          </w:p>
        </w:tc>
        <w:tc>
          <w:tcPr>
            <w:tcW w:w="1144" w:type="dxa"/>
            <w:tcBorders>
              <w:top w:val="nil"/>
              <w:left w:val="nil"/>
              <w:bottom w:val="single" w:sz="8" w:space="0" w:color="auto"/>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 </w:t>
            </w:r>
          </w:p>
        </w:tc>
        <w:tc>
          <w:tcPr>
            <w:tcW w:w="1978" w:type="dxa"/>
            <w:tcBorders>
              <w:top w:val="nil"/>
              <w:left w:val="nil"/>
              <w:bottom w:val="single" w:sz="8" w:space="0" w:color="auto"/>
              <w:right w:val="single" w:sz="4" w:space="0" w:color="AAAAAA"/>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 </w:t>
            </w:r>
          </w:p>
        </w:tc>
        <w:tc>
          <w:tcPr>
            <w:tcW w:w="1336" w:type="dxa"/>
            <w:tcBorders>
              <w:top w:val="nil"/>
              <w:left w:val="nil"/>
              <w:bottom w:val="single" w:sz="8" w:space="0" w:color="auto"/>
              <w:right w:val="single" w:sz="8" w:space="0" w:color="auto"/>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 </w:t>
            </w:r>
          </w:p>
        </w:tc>
      </w:tr>
      <w:tr w:rsidR="001C3359" w:rsidRPr="001C3359" w:rsidTr="001C3359">
        <w:trPr>
          <w:trHeight w:val="288"/>
        </w:trPr>
        <w:tc>
          <w:tcPr>
            <w:tcW w:w="2176" w:type="dxa"/>
            <w:tcBorders>
              <w:top w:val="nil"/>
              <w:left w:val="nil"/>
              <w:bottom w:val="nil"/>
              <w:right w:val="nil"/>
            </w:tcBorders>
            <w:shd w:val="clear" w:color="auto" w:fill="auto"/>
            <w:noWrap/>
            <w:vAlign w:val="bottom"/>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NZ" w:eastAsia="en-NZ"/>
              </w:rPr>
            </w:pPr>
            <w:r w:rsidRPr="001C3359">
              <w:rPr>
                <w:rFonts w:ascii="Calibri" w:eastAsia="Times New Roman" w:hAnsi="Calibri"/>
                <w:color w:val="000000"/>
                <w:sz w:val="22"/>
                <w:szCs w:val="22"/>
                <w:bdr w:val="none" w:sz="0" w:space="0" w:color="auto"/>
                <w:lang w:val="en-NZ" w:eastAsia="en-NZ"/>
              </w:rPr>
              <w:t> </w:t>
            </w:r>
          </w:p>
        </w:tc>
        <w:tc>
          <w:tcPr>
            <w:tcW w:w="2456" w:type="dxa"/>
            <w:tcBorders>
              <w:top w:val="nil"/>
              <w:left w:val="nil"/>
              <w:bottom w:val="nil"/>
              <w:right w:val="nil"/>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 </w:t>
            </w:r>
          </w:p>
        </w:tc>
        <w:tc>
          <w:tcPr>
            <w:tcW w:w="3304" w:type="dxa"/>
            <w:tcBorders>
              <w:top w:val="nil"/>
              <w:left w:val="nil"/>
              <w:bottom w:val="nil"/>
              <w:right w:val="nil"/>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 </w:t>
            </w:r>
          </w:p>
        </w:tc>
        <w:tc>
          <w:tcPr>
            <w:tcW w:w="1513" w:type="dxa"/>
            <w:tcBorders>
              <w:top w:val="nil"/>
              <w:left w:val="nil"/>
              <w:bottom w:val="nil"/>
              <w:right w:val="nil"/>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en-NZ" w:eastAsia="en-NZ"/>
              </w:rPr>
            </w:pPr>
            <w:r w:rsidRPr="001C3359">
              <w:rPr>
                <w:rFonts w:eastAsia="Times New Roman"/>
                <w:color w:val="000000"/>
                <w:sz w:val="20"/>
                <w:szCs w:val="20"/>
                <w:bdr w:val="none" w:sz="0" w:space="0" w:color="auto"/>
                <w:lang w:val="en-NZ" w:eastAsia="en-NZ"/>
              </w:rPr>
              <w:t> </w:t>
            </w:r>
          </w:p>
        </w:tc>
        <w:tc>
          <w:tcPr>
            <w:tcW w:w="1144" w:type="dxa"/>
            <w:tcBorders>
              <w:top w:val="nil"/>
              <w:left w:val="nil"/>
              <w:bottom w:val="nil"/>
              <w:right w:val="nil"/>
            </w:tcBorders>
            <w:shd w:val="clear" w:color="auto" w:fill="auto"/>
            <w:noWrap/>
            <w:vAlign w:val="bottom"/>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NZ" w:eastAsia="en-NZ"/>
              </w:rPr>
            </w:pPr>
            <w:r w:rsidRPr="001C3359">
              <w:rPr>
                <w:rFonts w:ascii="Calibri" w:eastAsia="Times New Roman" w:hAnsi="Calibri"/>
                <w:color w:val="000000"/>
                <w:sz w:val="22"/>
                <w:szCs w:val="22"/>
                <w:bdr w:val="none" w:sz="0" w:space="0" w:color="auto"/>
                <w:lang w:val="en-NZ" w:eastAsia="en-NZ"/>
              </w:rPr>
              <w:t> </w:t>
            </w:r>
          </w:p>
        </w:tc>
        <w:tc>
          <w:tcPr>
            <w:tcW w:w="1978" w:type="dxa"/>
            <w:tcBorders>
              <w:top w:val="nil"/>
              <w:left w:val="nil"/>
              <w:bottom w:val="nil"/>
              <w:right w:val="nil"/>
            </w:tcBorders>
            <w:shd w:val="clear" w:color="auto" w:fill="auto"/>
            <w:noWrap/>
            <w:vAlign w:val="bottom"/>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olor w:val="000000"/>
                <w:sz w:val="22"/>
                <w:szCs w:val="22"/>
                <w:bdr w:val="none" w:sz="0" w:space="0" w:color="auto"/>
                <w:lang w:val="en-NZ" w:eastAsia="en-NZ"/>
              </w:rPr>
            </w:pPr>
            <w:r w:rsidRPr="001C3359">
              <w:rPr>
                <w:rFonts w:ascii="Calibri" w:eastAsia="Times New Roman" w:hAnsi="Calibri"/>
                <w:color w:val="000000"/>
                <w:sz w:val="22"/>
                <w:szCs w:val="22"/>
                <w:bdr w:val="none" w:sz="0" w:space="0" w:color="auto"/>
                <w:lang w:val="en-NZ" w:eastAsia="en-NZ"/>
              </w:rPr>
              <w:t>Annual Fees</w:t>
            </w:r>
          </w:p>
        </w:tc>
        <w:tc>
          <w:tcPr>
            <w:tcW w:w="1336" w:type="dxa"/>
            <w:tcBorders>
              <w:top w:val="nil"/>
              <w:left w:val="single" w:sz="8" w:space="0" w:color="auto"/>
              <w:bottom w:val="single" w:sz="4" w:space="0" w:color="AAAAAA"/>
              <w:right w:val="single" w:sz="8" w:space="0" w:color="auto"/>
            </w:tcBorders>
            <w:shd w:val="clear" w:color="000000" w:fill="FFFFFF"/>
            <w:vAlign w:val="bottom"/>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37,425</w:t>
            </w:r>
          </w:p>
        </w:tc>
      </w:tr>
      <w:tr w:rsidR="001C3359" w:rsidRPr="001C3359" w:rsidTr="001C3359">
        <w:trPr>
          <w:trHeight w:val="288"/>
        </w:trPr>
        <w:tc>
          <w:tcPr>
            <w:tcW w:w="2176" w:type="dxa"/>
            <w:tcBorders>
              <w:top w:val="nil"/>
              <w:left w:val="nil"/>
              <w:bottom w:val="nil"/>
              <w:right w:val="nil"/>
            </w:tcBorders>
            <w:shd w:val="clear" w:color="auto" w:fill="auto"/>
            <w:noWrap/>
            <w:vAlign w:val="bottom"/>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NZ" w:eastAsia="en-NZ"/>
              </w:rPr>
            </w:pPr>
            <w:r w:rsidRPr="001C3359">
              <w:rPr>
                <w:rFonts w:ascii="Calibri" w:eastAsia="Times New Roman" w:hAnsi="Calibri"/>
                <w:color w:val="000000"/>
                <w:sz w:val="22"/>
                <w:szCs w:val="22"/>
                <w:bdr w:val="none" w:sz="0" w:space="0" w:color="auto"/>
                <w:lang w:val="en-NZ" w:eastAsia="en-NZ"/>
              </w:rPr>
              <w:t> </w:t>
            </w:r>
          </w:p>
        </w:tc>
        <w:tc>
          <w:tcPr>
            <w:tcW w:w="2456" w:type="dxa"/>
            <w:tcBorders>
              <w:top w:val="nil"/>
              <w:left w:val="nil"/>
              <w:bottom w:val="nil"/>
              <w:right w:val="nil"/>
            </w:tcBorders>
            <w:shd w:val="clear" w:color="000000" w:fill="FFFFFF"/>
            <w:vAlign w:val="center"/>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0"/>
                <w:szCs w:val="20"/>
                <w:bdr w:val="none" w:sz="0" w:space="0" w:color="auto"/>
                <w:lang w:val="en-NZ" w:eastAsia="en-NZ"/>
              </w:rPr>
            </w:pPr>
            <w:r w:rsidRPr="001C3359">
              <w:rPr>
                <w:rFonts w:eastAsia="Times New Roman"/>
                <w:color w:val="000000"/>
                <w:sz w:val="20"/>
                <w:szCs w:val="20"/>
                <w:bdr w:val="none" w:sz="0" w:space="0" w:color="auto"/>
                <w:lang w:val="en-NZ" w:eastAsia="en-NZ"/>
              </w:rPr>
              <w:t> </w:t>
            </w:r>
          </w:p>
        </w:tc>
        <w:tc>
          <w:tcPr>
            <w:tcW w:w="3304" w:type="dxa"/>
            <w:tcBorders>
              <w:top w:val="nil"/>
              <w:left w:val="nil"/>
              <w:bottom w:val="nil"/>
              <w:right w:val="nil"/>
            </w:tcBorders>
            <w:shd w:val="clear" w:color="auto" w:fill="auto"/>
            <w:noWrap/>
            <w:vAlign w:val="bottom"/>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NZ" w:eastAsia="en-NZ"/>
              </w:rPr>
            </w:pPr>
            <w:r w:rsidRPr="001C3359">
              <w:rPr>
                <w:rFonts w:ascii="Calibri" w:eastAsia="Times New Roman" w:hAnsi="Calibri"/>
                <w:color w:val="000000"/>
                <w:sz w:val="22"/>
                <w:szCs w:val="22"/>
                <w:bdr w:val="none" w:sz="0" w:space="0" w:color="auto"/>
                <w:lang w:val="en-NZ" w:eastAsia="en-NZ"/>
              </w:rPr>
              <w:t> </w:t>
            </w:r>
          </w:p>
        </w:tc>
        <w:tc>
          <w:tcPr>
            <w:tcW w:w="1513" w:type="dxa"/>
            <w:tcBorders>
              <w:top w:val="nil"/>
              <w:left w:val="nil"/>
              <w:bottom w:val="nil"/>
              <w:right w:val="nil"/>
            </w:tcBorders>
            <w:shd w:val="clear" w:color="auto" w:fill="auto"/>
            <w:noWrap/>
            <w:vAlign w:val="bottom"/>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NZ" w:eastAsia="en-NZ"/>
              </w:rPr>
            </w:pPr>
            <w:r w:rsidRPr="001C3359">
              <w:rPr>
                <w:rFonts w:ascii="Calibri" w:eastAsia="Times New Roman" w:hAnsi="Calibri"/>
                <w:color w:val="000000"/>
                <w:sz w:val="22"/>
                <w:szCs w:val="22"/>
                <w:bdr w:val="none" w:sz="0" w:space="0" w:color="auto"/>
                <w:lang w:val="en-NZ" w:eastAsia="en-NZ"/>
              </w:rPr>
              <w:t> </w:t>
            </w:r>
          </w:p>
        </w:tc>
        <w:tc>
          <w:tcPr>
            <w:tcW w:w="1144" w:type="dxa"/>
            <w:tcBorders>
              <w:top w:val="nil"/>
              <w:left w:val="nil"/>
              <w:bottom w:val="nil"/>
              <w:right w:val="nil"/>
            </w:tcBorders>
            <w:shd w:val="clear" w:color="auto" w:fill="auto"/>
            <w:noWrap/>
            <w:vAlign w:val="bottom"/>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NZ" w:eastAsia="en-NZ"/>
              </w:rPr>
            </w:pPr>
            <w:r w:rsidRPr="001C3359">
              <w:rPr>
                <w:rFonts w:ascii="Calibri" w:eastAsia="Times New Roman" w:hAnsi="Calibri"/>
                <w:color w:val="000000"/>
                <w:sz w:val="22"/>
                <w:szCs w:val="22"/>
                <w:bdr w:val="none" w:sz="0" w:space="0" w:color="auto"/>
                <w:lang w:val="en-NZ" w:eastAsia="en-NZ"/>
              </w:rPr>
              <w:t> </w:t>
            </w:r>
          </w:p>
        </w:tc>
        <w:tc>
          <w:tcPr>
            <w:tcW w:w="1978" w:type="dxa"/>
            <w:tcBorders>
              <w:top w:val="nil"/>
              <w:left w:val="nil"/>
              <w:bottom w:val="nil"/>
              <w:right w:val="nil"/>
            </w:tcBorders>
            <w:shd w:val="clear" w:color="auto" w:fill="auto"/>
            <w:noWrap/>
            <w:vAlign w:val="bottom"/>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olor w:val="000000"/>
                <w:sz w:val="22"/>
                <w:szCs w:val="22"/>
                <w:bdr w:val="none" w:sz="0" w:space="0" w:color="auto"/>
                <w:lang w:val="en-NZ" w:eastAsia="en-NZ"/>
              </w:rPr>
            </w:pPr>
            <w:r w:rsidRPr="001C3359">
              <w:rPr>
                <w:rFonts w:ascii="Calibri" w:eastAsia="Times New Roman" w:hAnsi="Calibri"/>
                <w:color w:val="000000"/>
                <w:sz w:val="22"/>
                <w:szCs w:val="22"/>
                <w:bdr w:val="none" w:sz="0" w:space="0" w:color="auto"/>
                <w:lang w:val="en-NZ" w:eastAsia="en-NZ"/>
              </w:rPr>
              <w:t>Contingency 10%</w:t>
            </w:r>
          </w:p>
        </w:tc>
        <w:tc>
          <w:tcPr>
            <w:tcW w:w="1336" w:type="dxa"/>
            <w:tcBorders>
              <w:top w:val="nil"/>
              <w:left w:val="single" w:sz="8" w:space="0" w:color="auto"/>
              <w:bottom w:val="single" w:sz="4" w:space="0" w:color="AAAAAA"/>
              <w:right w:val="single" w:sz="8" w:space="0" w:color="auto"/>
            </w:tcBorders>
            <w:shd w:val="clear" w:color="000000" w:fill="FFFFFF"/>
            <w:vAlign w:val="bottom"/>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22"/>
                <w:szCs w:val="22"/>
                <w:bdr w:val="none" w:sz="0" w:space="0" w:color="auto"/>
                <w:lang w:val="en-NZ" w:eastAsia="en-NZ"/>
              </w:rPr>
            </w:pPr>
            <w:r w:rsidRPr="001C3359">
              <w:rPr>
                <w:rFonts w:eastAsia="Times New Roman"/>
                <w:color w:val="000000"/>
                <w:sz w:val="22"/>
                <w:szCs w:val="22"/>
                <w:bdr w:val="none" w:sz="0" w:space="0" w:color="auto"/>
                <w:lang w:val="en-NZ" w:eastAsia="en-NZ"/>
              </w:rPr>
              <w:t>3,743</w:t>
            </w:r>
          </w:p>
        </w:tc>
      </w:tr>
      <w:tr w:rsidR="001C3359" w:rsidRPr="001C3359" w:rsidTr="001C3359">
        <w:trPr>
          <w:trHeight w:val="270"/>
        </w:trPr>
        <w:tc>
          <w:tcPr>
            <w:tcW w:w="2176" w:type="dxa"/>
            <w:tcBorders>
              <w:top w:val="nil"/>
              <w:left w:val="nil"/>
              <w:bottom w:val="nil"/>
              <w:right w:val="nil"/>
            </w:tcBorders>
            <w:shd w:val="clear" w:color="auto" w:fill="auto"/>
            <w:noWrap/>
            <w:vAlign w:val="bottom"/>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NZ" w:eastAsia="en-NZ"/>
              </w:rPr>
            </w:pPr>
            <w:r w:rsidRPr="001C3359">
              <w:rPr>
                <w:rFonts w:ascii="Calibri" w:eastAsia="Times New Roman" w:hAnsi="Calibri"/>
                <w:color w:val="000000"/>
                <w:sz w:val="22"/>
                <w:szCs w:val="22"/>
                <w:bdr w:val="none" w:sz="0" w:space="0" w:color="auto"/>
                <w:lang w:val="en-NZ" w:eastAsia="en-NZ"/>
              </w:rPr>
              <w:t> </w:t>
            </w:r>
          </w:p>
        </w:tc>
        <w:tc>
          <w:tcPr>
            <w:tcW w:w="2456" w:type="dxa"/>
            <w:tcBorders>
              <w:top w:val="nil"/>
              <w:left w:val="nil"/>
              <w:bottom w:val="nil"/>
              <w:right w:val="nil"/>
            </w:tcBorders>
            <w:shd w:val="clear" w:color="auto" w:fill="auto"/>
            <w:noWrap/>
            <w:vAlign w:val="bottom"/>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NZ" w:eastAsia="en-NZ"/>
              </w:rPr>
            </w:pPr>
            <w:r w:rsidRPr="001C3359">
              <w:rPr>
                <w:rFonts w:ascii="Calibri" w:eastAsia="Times New Roman" w:hAnsi="Calibri"/>
                <w:color w:val="000000"/>
                <w:sz w:val="22"/>
                <w:szCs w:val="22"/>
                <w:bdr w:val="none" w:sz="0" w:space="0" w:color="auto"/>
                <w:lang w:val="en-NZ" w:eastAsia="en-NZ"/>
              </w:rPr>
              <w:t> </w:t>
            </w:r>
          </w:p>
        </w:tc>
        <w:tc>
          <w:tcPr>
            <w:tcW w:w="3304" w:type="dxa"/>
            <w:tcBorders>
              <w:top w:val="nil"/>
              <w:left w:val="nil"/>
              <w:bottom w:val="nil"/>
              <w:right w:val="nil"/>
            </w:tcBorders>
            <w:shd w:val="clear" w:color="auto" w:fill="auto"/>
            <w:noWrap/>
            <w:vAlign w:val="bottom"/>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NZ" w:eastAsia="en-NZ"/>
              </w:rPr>
            </w:pPr>
            <w:r w:rsidRPr="001C3359">
              <w:rPr>
                <w:rFonts w:ascii="Calibri" w:eastAsia="Times New Roman" w:hAnsi="Calibri"/>
                <w:color w:val="000000"/>
                <w:sz w:val="22"/>
                <w:szCs w:val="22"/>
                <w:bdr w:val="none" w:sz="0" w:space="0" w:color="auto"/>
                <w:lang w:val="en-NZ" w:eastAsia="en-NZ"/>
              </w:rPr>
              <w:t> </w:t>
            </w:r>
          </w:p>
        </w:tc>
        <w:tc>
          <w:tcPr>
            <w:tcW w:w="1513" w:type="dxa"/>
            <w:tcBorders>
              <w:top w:val="nil"/>
              <w:left w:val="nil"/>
              <w:bottom w:val="nil"/>
              <w:right w:val="nil"/>
            </w:tcBorders>
            <w:shd w:val="clear" w:color="auto" w:fill="auto"/>
            <w:noWrap/>
            <w:vAlign w:val="bottom"/>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NZ" w:eastAsia="en-NZ"/>
              </w:rPr>
            </w:pPr>
            <w:r w:rsidRPr="001C3359">
              <w:rPr>
                <w:rFonts w:ascii="Calibri" w:eastAsia="Times New Roman" w:hAnsi="Calibri"/>
                <w:color w:val="000000"/>
                <w:sz w:val="22"/>
                <w:szCs w:val="22"/>
                <w:bdr w:val="none" w:sz="0" w:space="0" w:color="auto"/>
                <w:lang w:val="en-NZ" w:eastAsia="en-NZ"/>
              </w:rPr>
              <w:t> </w:t>
            </w:r>
          </w:p>
        </w:tc>
        <w:tc>
          <w:tcPr>
            <w:tcW w:w="1144" w:type="dxa"/>
            <w:tcBorders>
              <w:top w:val="nil"/>
              <w:left w:val="nil"/>
              <w:bottom w:val="nil"/>
              <w:right w:val="nil"/>
            </w:tcBorders>
            <w:shd w:val="clear" w:color="auto" w:fill="auto"/>
            <w:noWrap/>
            <w:vAlign w:val="bottom"/>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NZ" w:eastAsia="en-NZ"/>
              </w:rPr>
            </w:pPr>
            <w:r w:rsidRPr="001C3359">
              <w:rPr>
                <w:rFonts w:ascii="Calibri" w:eastAsia="Times New Roman" w:hAnsi="Calibri"/>
                <w:color w:val="000000"/>
                <w:sz w:val="22"/>
                <w:szCs w:val="22"/>
                <w:bdr w:val="none" w:sz="0" w:space="0" w:color="auto"/>
                <w:lang w:val="en-NZ" w:eastAsia="en-NZ"/>
              </w:rPr>
              <w:t> </w:t>
            </w:r>
          </w:p>
        </w:tc>
        <w:tc>
          <w:tcPr>
            <w:tcW w:w="1978" w:type="dxa"/>
            <w:tcBorders>
              <w:top w:val="nil"/>
              <w:left w:val="nil"/>
              <w:bottom w:val="nil"/>
              <w:right w:val="nil"/>
            </w:tcBorders>
            <w:shd w:val="clear" w:color="auto" w:fill="auto"/>
            <w:noWrap/>
            <w:vAlign w:val="bottom"/>
            <w:hideMark/>
          </w:tcPr>
          <w:p w:rsidR="001C3359" w:rsidRPr="001C3359" w:rsidRDefault="003C19AC" w:rsidP="001C335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olor w:val="000000"/>
                <w:sz w:val="22"/>
                <w:szCs w:val="22"/>
                <w:bdr w:val="none" w:sz="0" w:space="0" w:color="auto"/>
                <w:lang w:val="en-NZ" w:eastAsia="en-NZ"/>
              </w:rPr>
            </w:pPr>
            <w:r>
              <w:rPr>
                <w:rFonts w:ascii="Calibri" w:eastAsia="Times New Roman" w:hAnsi="Calibri"/>
                <w:color w:val="000000"/>
                <w:sz w:val="22"/>
                <w:szCs w:val="22"/>
                <w:bdr w:val="none" w:sz="0" w:space="0" w:color="auto"/>
                <w:lang w:val="en-NZ" w:eastAsia="en-NZ"/>
              </w:rPr>
              <w:t>Total LTMP fee pa</w:t>
            </w:r>
          </w:p>
        </w:tc>
        <w:tc>
          <w:tcPr>
            <w:tcW w:w="1336" w:type="dxa"/>
            <w:tcBorders>
              <w:top w:val="nil"/>
              <w:left w:val="single" w:sz="8" w:space="0" w:color="auto"/>
              <w:bottom w:val="single" w:sz="8" w:space="0" w:color="auto"/>
              <w:right w:val="single" w:sz="8" w:space="0" w:color="auto"/>
            </w:tcBorders>
            <w:shd w:val="clear" w:color="auto" w:fill="auto"/>
            <w:noWrap/>
            <w:vAlign w:val="bottom"/>
            <w:hideMark/>
          </w:tcPr>
          <w:p w:rsidR="001C3359" w:rsidRPr="001C3359" w:rsidRDefault="001C3359" w:rsidP="001C335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22"/>
                <w:szCs w:val="22"/>
                <w:bdr w:val="none" w:sz="0" w:space="0" w:color="auto"/>
                <w:lang w:val="en-NZ" w:eastAsia="en-NZ"/>
              </w:rPr>
            </w:pPr>
            <w:r w:rsidRPr="001C3359">
              <w:rPr>
                <w:rFonts w:ascii="Calibri" w:eastAsia="Times New Roman" w:hAnsi="Calibri"/>
                <w:b/>
                <w:bCs/>
                <w:color w:val="000000"/>
                <w:sz w:val="22"/>
                <w:szCs w:val="22"/>
                <w:bdr w:val="none" w:sz="0" w:space="0" w:color="auto"/>
                <w:lang w:val="en-NZ" w:eastAsia="en-NZ"/>
              </w:rPr>
              <w:t xml:space="preserve"> $ 41,167.52 </w:t>
            </w:r>
          </w:p>
        </w:tc>
      </w:tr>
    </w:tbl>
    <w:p w:rsidR="001C3359" w:rsidRDefault="001C3359" w:rsidP="001C3359">
      <w:pPr>
        <w:pStyle w:val="normal0"/>
        <w:rPr>
          <w:rFonts w:ascii="Arial" w:eastAsia="Arial" w:hAnsi="Arial" w:cs="Arial"/>
          <w:b/>
          <w:bCs/>
          <w:sz w:val="23"/>
          <w:szCs w:val="23"/>
        </w:rPr>
      </w:pPr>
    </w:p>
    <w:tbl>
      <w:tblPr>
        <w:tblW w:w="1390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054"/>
        <w:gridCol w:w="676"/>
        <w:gridCol w:w="566"/>
        <w:gridCol w:w="807"/>
        <w:gridCol w:w="965"/>
        <w:gridCol w:w="982"/>
        <w:gridCol w:w="1804"/>
        <w:gridCol w:w="440"/>
        <w:gridCol w:w="1442"/>
        <w:gridCol w:w="2964"/>
        <w:gridCol w:w="207"/>
      </w:tblGrid>
      <w:tr w:rsidR="00E4510E">
        <w:trPr>
          <w:trHeight w:val="393"/>
          <w:tblHeader/>
        </w:trPr>
        <w:tc>
          <w:tcPr>
            <w:tcW w:w="13907" w:type="dxa"/>
            <w:gridSpan w:val="11"/>
            <w:tcBorders>
              <w:top w:val="nil"/>
              <w:left w:val="nil"/>
              <w:bottom w:val="nil"/>
              <w:right w:val="nil"/>
            </w:tcBorders>
            <w:shd w:val="clear" w:color="auto" w:fill="auto"/>
            <w:tcMar>
              <w:top w:w="80" w:type="dxa"/>
              <w:left w:w="80" w:type="dxa"/>
              <w:bottom w:w="80" w:type="dxa"/>
              <w:right w:w="80" w:type="dxa"/>
            </w:tcMar>
            <w:vAlign w:val="center"/>
          </w:tcPr>
          <w:p w:rsidR="00E4510E" w:rsidRDefault="002636C8">
            <w:pPr>
              <w:spacing w:after="120"/>
              <w:jc w:val="center"/>
            </w:pPr>
            <w:r>
              <w:rPr>
                <w:rFonts w:ascii="Helvetica Neue" w:eastAsia="Helvetica Neue" w:hAnsi="Helvetica Neue" w:cs="Helvetica Neue"/>
                <w:color w:val="000000"/>
                <w:shd w:val="nil"/>
              </w:rPr>
              <w:lastRenderedPageBreak/>
              <w:t>Building Data List - HIGH STREET BLOCK</w:t>
            </w:r>
          </w:p>
        </w:tc>
      </w:tr>
      <w:tr w:rsidR="00E4510E" w:rsidTr="003C19AC">
        <w:tblPrEx>
          <w:shd w:val="clear" w:color="auto" w:fill="BDC0BF"/>
        </w:tblPrEx>
        <w:trPr>
          <w:trHeight w:val="734"/>
          <w:tblHeader/>
        </w:trPr>
        <w:tc>
          <w:tcPr>
            <w:tcW w:w="3054"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E4510E" w:rsidRDefault="002636C8">
            <w:pPr>
              <w:pStyle w:val="TableStyle1"/>
            </w:pPr>
            <w:r>
              <w:rPr>
                <w:rFonts w:ascii="Calibri" w:hAnsi="Calibri"/>
                <w:sz w:val="22"/>
                <w:szCs w:val="22"/>
              </w:rPr>
              <w:t>Building Area/ Item</w:t>
            </w:r>
          </w:p>
        </w:tc>
        <w:tc>
          <w:tcPr>
            <w:tcW w:w="1242" w:type="dxa"/>
            <w:gridSpan w:val="2"/>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E4510E" w:rsidRDefault="002636C8">
            <w:pPr>
              <w:pStyle w:val="TableStyle1"/>
            </w:pPr>
            <w:r>
              <w:rPr>
                <w:rFonts w:ascii="Arial" w:hAnsi="Arial"/>
              </w:rPr>
              <w:t>Qty.</w:t>
            </w:r>
            <w:r>
              <w:rPr>
                <w:rFonts w:ascii="Arial" w:hAnsi="Arial"/>
                <w:lang w:val="en-US"/>
              </w:rPr>
              <w:t xml:space="preserve"> / </w:t>
            </w:r>
            <w:r>
              <w:rPr>
                <w:rFonts w:ascii="Arial" w:hAnsi="Arial"/>
              </w:rPr>
              <w:t>Unit (e.g m2)</w:t>
            </w:r>
          </w:p>
        </w:tc>
        <w:tc>
          <w:tcPr>
            <w:tcW w:w="807"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E4510E" w:rsidRDefault="002636C8">
            <w:pPr>
              <w:pStyle w:val="TableStyle1"/>
            </w:pPr>
            <w:r>
              <w:rPr>
                <w:rFonts w:ascii="Arial" w:hAnsi="Arial"/>
              </w:rPr>
              <w:t>Rate ($)</w:t>
            </w:r>
          </w:p>
        </w:tc>
        <w:tc>
          <w:tcPr>
            <w:tcW w:w="965"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E4510E" w:rsidRDefault="002636C8">
            <w:pPr>
              <w:pStyle w:val="TableStyle1"/>
            </w:pPr>
            <w:r>
              <w:rPr>
                <w:rFonts w:ascii="Arial" w:hAnsi="Arial"/>
              </w:rPr>
              <w:t>Value($)</w:t>
            </w:r>
          </w:p>
        </w:tc>
        <w:tc>
          <w:tcPr>
            <w:tcW w:w="982"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E4510E" w:rsidRDefault="002636C8">
            <w:pPr>
              <w:pStyle w:val="TableStyle1"/>
            </w:pPr>
            <w:r>
              <w:t>Next Due (year)</w:t>
            </w:r>
          </w:p>
        </w:tc>
        <w:tc>
          <w:tcPr>
            <w:tcW w:w="2244" w:type="dxa"/>
            <w:gridSpan w:val="2"/>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E4510E" w:rsidRDefault="002636C8">
            <w:pPr>
              <w:pStyle w:val="Body"/>
              <w:spacing w:before="0"/>
              <w:outlineLvl w:val="0"/>
            </w:pPr>
            <w:r>
              <w:rPr>
                <w:rFonts w:ascii="Arial" w:hAnsi="Arial"/>
                <w:b/>
                <w:bCs/>
                <w:sz w:val="20"/>
                <w:szCs w:val="20"/>
                <w:u w:color="000000"/>
              </w:rPr>
              <w:t>Estimated age /lifespan of item</w:t>
            </w:r>
            <w:r>
              <w:rPr>
                <w:rFonts w:ascii="Arial" w:eastAsia="Arial" w:hAnsi="Arial" w:cs="Arial"/>
                <w:sz w:val="20"/>
                <w:szCs w:val="20"/>
                <w:u w:color="000000"/>
              </w:rPr>
              <w:tab/>
            </w:r>
            <w:r>
              <w:rPr>
                <w:rFonts w:ascii="Arial" w:hAnsi="Arial"/>
                <w:sz w:val="20"/>
                <w:szCs w:val="20"/>
                <w:u w:color="000000"/>
              </w:rPr>
              <w:t>(years)</w:t>
            </w:r>
          </w:p>
        </w:tc>
        <w:tc>
          <w:tcPr>
            <w:tcW w:w="1442"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E4510E" w:rsidRDefault="002636C8">
            <w:pPr>
              <w:pStyle w:val="TableStyle1"/>
              <w:jc w:val="right"/>
            </w:pPr>
            <w:r>
              <w:t>Toal Life once repaired</w:t>
            </w:r>
          </w:p>
        </w:tc>
        <w:tc>
          <w:tcPr>
            <w:tcW w:w="2964"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E4510E" w:rsidRDefault="002636C8">
            <w:pPr>
              <w:pStyle w:val="TableStyle1"/>
            </w:pPr>
            <w:r>
              <w:rPr>
                <w:rFonts w:ascii="Arial" w:hAnsi="Arial"/>
              </w:rPr>
              <w:t xml:space="preserve">Comments / materials etc </w:t>
            </w:r>
          </w:p>
        </w:tc>
        <w:tc>
          <w:tcPr>
            <w:tcW w:w="207"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E4510E" w:rsidRDefault="00E4510E"/>
        </w:tc>
      </w:tr>
      <w:tr w:rsidR="00E4510E" w:rsidTr="003C19AC">
        <w:trPr>
          <w:trHeight w:val="250"/>
        </w:trPr>
        <w:tc>
          <w:tcPr>
            <w:tcW w:w="3054" w:type="dxa"/>
            <w:tcBorders>
              <w:top w:val="single" w:sz="8"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2636C8">
            <w:pPr>
              <w:pStyle w:val="TableStyle1"/>
            </w:pPr>
            <w:r>
              <w:rPr>
                <w:rFonts w:ascii="Calibri" w:hAnsi="Calibri"/>
                <w:sz w:val="22"/>
                <w:szCs w:val="22"/>
              </w:rPr>
              <w:t xml:space="preserve">HIGH SREET BLOCK </w:t>
            </w:r>
          </w:p>
        </w:tc>
        <w:tc>
          <w:tcPr>
            <w:tcW w:w="676" w:type="dxa"/>
            <w:tcBorders>
              <w:top w:val="single" w:sz="8"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566" w:type="dxa"/>
            <w:tcBorders>
              <w:top w:val="single" w:sz="8"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807" w:type="dxa"/>
            <w:tcBorders>
              <w:top w:val="single" w:sz="8"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65" w:type="dxa"/>
            <w:tcBorders>
              <w:top w:val="single" w:sz="8"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82" w:type="dxa"/>
            <w:tcBorders>
              <w:top w:val="single" w:sz="8"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804" w:type="dxa"/>
            <w:tcBorders>
              <w:top w:val="single" w:sz="8"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440" w:type="dxa"/>
            <w:tcBorders>
              <w:top w:val="single" w:sz="8"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442" w:type="dxa"/>
            <w:tcBorders>
              <w:top w:val="single" w:sz="8"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964" w:type="dxa"/>
            <w:tcBorders>
              <w:top w:val="single" w:sz="8"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07" w:type="dxa"/>
            <w:tcBorders>
              <w:top w:val="single" w:sz="8"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r w:rsidR="00E4510E" w:rsidTr="003C19AC">
        <w:trPr>
          <w:trHeight w:val="243"/>
        </w:trPr>
        <w:tc>
          <w:tcPr>
            <w:tcW w:w="3054"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2636C8">
            <w:pPr>
              <w:pStyle w:val="TableStyle1"/>
            </w:pPr>
            <w:r>
              <w:rPr>
                <w:rFonts w:ascii="Calibri" w:hAnsi="Calibri"/>
                <w:sz w:val="22"/>
                <w:szCs w:val="22"/>
              </w:rPr>
              <w:t xml:space="preserve">Roofing / Structures /spouting </w:t>
            </w:r>
          </w:p>
        </w:tc>
        <w:tc>
          <w:tcPr>
            <w:tcW w:w="676"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5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8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8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4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4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9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r w:rsidR="00E4510E" w:rsidTr="003C19AC">
        <w:trPr>
          <w:trHeight w:val="484"/>
        </w:trPr>
        <w:tc>
          <w:tcPr>
            <w:tcW w:w="3054"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2636C8">
            <w:pPr>
              <w:pStyle w:val="TableStyle1"/>
            </w:pPr>
            <w:r>
              <w:rPr>
                <w:b w:val="0"/>
                <w:bCs w:val="0"/>
              </w:rPr>
              <w:t xml:space="preserve">Profiled metal roofing </w:t>
            </w:r>
          </w:p>
        </w:tc>
        <w:tc>
          <w:tcPr>
            <w:tcW w:w="676"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jc w:val="right"/>
            </w:pPr>
            <w:r>
              <w:rPr>
                <w:rFonts w:ascii="Helvetica Neue" w:hAnsi="Helvetica Neue" w:cs="Arial Unicode MS"/>
                <w:color w:val="000000"/>
                <w:sz w:val="20"/>
                <w:szCs w:val="20"/>
                <w:shd w:val="nil"/>
              </w:rPr>
              <w:t>650</w:t>
            </w:r>
          </w:p>
        </w:tc>
        <w:tc>
          <w:tcPr>
            <w:tcW w:w="5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(m2)</w:t>
            </w:r>
          </w:p>
        </w:tc>
        <w:tc>
          <w:tcPr>
            <w:tcW w:w="8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8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4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jc w:val="center"/>
            </w:pPr>
            <w:r>
              <w:t>25</w:t>
            </w:r>
          </w:p>
        </w:tc>
        <w:tc>
          <w:tcPr>
            <w:tcW w:w="14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9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 xml:space="preserve">Check warranty. Washing regularly may extend lifespan. </w:t>
            </w:r>
          </w:p>
        </w:tc>
        <w:tc>
          <w:tcPr>
            <w:tcW w:w="2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r w:rsidR="00E4510E" w:rsidTr="003C19AC">
        <w:trPr>
          <w:trHeight w:val="721"/>
        </w:trPr>
        <w:tc>
          <w:tcPr>
            <w:tcW w:w="3054"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2636C8">
            <w:pPr>
              <w:pStyle w:val="TableStyle1"/>
            </w:pPr>
            <w:r>
              <w:rPr>
                <w:b w:val="0"/>
                <w:bCs w:val="0"/>
              </w:rPr>
              <w:t>Metal spouting &amp; downpipes</w:t>
            </w:r>
          </w:p>
        </w:tc>
        <w:tc>
          <w:tcPr>
            <w:tcW w:w="676"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jc w:val="right"/>
            </w:pPr>
            <w:r>
              <w:rPr>
                <w:rFonts w:ascii="Helvetica Neue" w:hAnsi="Helvetica Neue" w:cs="Arial Unicode MS"/>
                <w:color w:val="000000"/>
                <w:sz w:val="20"/>
                <w:szCs w:val="20"/>
                <w:shd w:val="nil"/>
              </w:rPr>
              <w:t>350</w:t>
            </w:r>
          </w:p>
        </w:tc>
        <w:tc>
          <w:tcPr>
            <w:tcW w:w="5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(Lm)</w:t>
            </w:r>
          </w:p>
        </w:tc>
        <w:tc>
          <w:tcPr>
            <w:tcW w:w="8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8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4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jc w:val="center"/>
            </w:pPr>
            <w:r>
              <w:t>25</w:t>
            </w:r>
          </w:p>
        </w:tc>
        <w:tc>
          <w:tcPr>
            <w:tcW w:w="14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9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200 (LM) of spouting including valleys &amp; 150(LM) of downpipes</w:t>
            </w:r>
          </w:p>
        </w:tc>
        <w:tc>
          <w:tcPr>
            <w:tcW w:w="2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r w:rsidR="00E4510E" w:rsidTr="003C19AC">
        <w:trPr>
          <w:trHeight w:val="243"/>
        </w:trPr>
        <w:tc>
          <w:tcPr>
            <w:tcW w:w="3054"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2636C8">
            <w:pPr>
              <w:pStyle w:val="TableStyle1"/>
            </w:pPr>
            <w:r>
              <w:rPr>
                <w:b w:val="0"/>
                <w:bCs w:val="0"/>
              </w:rPr>
              <w:t xml:space="preserve">Decks - Concrete and Steel </w:t>
            </w:r>
          </w:p>
        </w:tc>
        <w:tc>
          <w:tcPr>
            <w:tcW w:w="676"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jc w:val="right"/>
            </w:pPr>
            <w:r>
              <w:rPr>
                <w:rFonts w:ascii="Helvetica Neue" w:hAnsi="Helvetica Neue" w:cs="Arial Unicode MS"/>
                <w:color w:val="000000"/>
                <w:sz w:val="20"/>
                <w:szCs w:val="20"/>
                <w:shd w:val="nil"/>
              </w:rPr>
              <w:t>45</w:t>
            </w:r>
          </w:p>
        </w:tc>
        <w:tc>
          <w:tcPr>
            <w:tcW w:w="5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(m2)</w:t>
            </w:r>
          </w:p>
        </w:tc>
        <w:tc>
          <w:tcPr>
            <w:tcW w:w="8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8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4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jc w:val="center"/>
            </w:pPr>
            <w:r>
              <w:t>50</w:t>
            </w:r>
          </w:p>
        </w:tc>
        <w:tc>
          <w:tcPr>
            <w:tcW w:w="14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9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r w:rsidR="00E4510E" w:rsidTr="003C19AC">
        <w:trPr>
          <w:trHeight w:val="484"/>
        </w:trPr>
        <w:tc>
          <w:tcPr>
            <w:tcW w:w="3054"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2636C8">
            <w:pPr>
              <w:pStyle w:val="TableStyle1"/>
            </w:pPr>
            <w:r>
              <w:rPr>
                <w:b w:val="0"/>
                <w:bCs w:val="0"/>
              </w:rPr>
              <w:t>Steel Canopies ( Entry &amp; windows)</w:t>
            </w:r>
          </w:p>
        </w:tc>
        <w:tc>
          <w:tcPr>
            <w:tcW w:w="676"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jc w:val="right"/>
            </w:pPr>
            <w:r>
              <w:rPr>
                <w:rFonts w:ascii="Helvetica Neue" w:hAnsi="Helvetica Neue" w:cs="Arial Unicode MS"/>
                <w:color w:val="000000"/>
                <w:sz w:val="20"/>
                <w:szCs w:val="20"/>
                <w:shd w:val="nil"/>
              </w:rPr>
              <w:t>20</w:t>
            </w:r>
          </w:p>
        </w:tc>
        <w:tc>
          <w:tcPr>
            <w:tcW w:w="5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(m2)</w:t>
            </w:r>
          </w:p>
        </w:tc>
        <w:tc>
          <w:tcPr>
            <w:tcW w:w="8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8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4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jc w:val="center"/>
            </w:pPr>
            <w:r>
              <w:t>50</w:t>
            </w:r>
          </w:p>
        </w:tc>
        <w:tc>
          <w:tcPr>
            <w:tcW w:w="14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9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2(m2) per high St. entry (9total + C1 window)</w:t>
            </w:r>
          </w:p>
        </w:tc>
        <w:tc>
          <w:tcPr>
            <w:tcW w:w="2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r w:rsidR="00E4510E" w:rsidTr="003C19AC">
        <w:trPr>
          <w:trHeight w:val="484"/>
        </w:trPr>
        <w:tc>
          <w:tcPr>
            <w:tcW w:w="3054"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2636C8">
            <w:pPr>
              <w:pStyle w:val="TableStyle1"/>
            </w:pPr>
            <w:r>
              <w:rPr>
                <w:b w:val="0"/>
                <w:bCs w:val="0"/>
              </w:rPr>
              <w:t>Pergolas - Timber (Grd &amp;1st FL)</w:t>
            </w:r>
          </w:p>
        </w:tc>
        <w:tc>
          <w:tcPr>
            <w:tcW w:w="676"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jc w:val="right"/>
            </w:pPr>
            <w:r>
              <w:rPr>
                <w:rFonts w:ascii="Helvetica Neue" w:hAnsi="Helvetica Neue" w:cs="Arial Unicode MS"/>
                <w:color w:val="000000"/>
                <w:sz w:val="20"/>
                <w:szCs w:val="20"/>
                <w:shd w:val="nil"/>
              </w:rPr>
              <w:t>45</w:t>
            </w:r>
          </w:p>
        </w:tc>
        <w:tc>
          <w:tcPr>
            <w:tcW w:w="5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(m2)</w:t>
            </w:r>
          </w:p>
        </w:tc>
        <w:tc>
          <w:tcPr>
            <w:tcW w:w="8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8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4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jc w:val="center"/>
            </w:pPr>
            <w:r>
              <w:t>25</w:t>
            </w:r>
          </w:p>
        </w:tc>
        <w:tc>
          <w:tcPr>
            <w:tcW w:w="14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9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15 (8 posts &amp; joist @600crs LM of timber)</w:t>
            </w:r>
          </w:p>
        </w:tc>
        <w:tc>
          <w:tcPr>
            <w:tcW w:w="2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r w:rsidR="00E4510E" w:rsidTr="003C19AC">
        <w:trPr>
          <w:trHeight w:val="243"/>
        </w:trPr>
        <w:tc>
          <w:tcPr>
            <w:tcW w:w="3054"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E4510E"/>
        </w:tc>
        <w:tc>
          <w:tcPr>
            <w:tcW w:w="676"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5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8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8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4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4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9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r w:rsidR="00E4510E" w:rsidTr="003C19AC">
        <w:trPr>
          <w:trHeight w:val="243"/>
        </w:trPr>
        <w:tc>
          <w:tcPr>
            <w:tcW w:w="3054"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E4510E"/>
        </w:tc>
        <w:tc>
          <w:tcPr>
            <w:tcW w:w="676"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5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8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8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4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4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9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r w:rsidR="00E4510E" w:rsidTr="003C19AC">
        <w:trPr>
          <w:trHeight w:val="243"/>
        </w:trPr>
        <w:tc>
          <w:tcPr>
            <w:tcW w:w="3054"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2636C8">
            <w:pPr>
              <w:pStyle w:val="TableStyle1"/>
            </w:pPr>
            <w:r>
              <w:rPr>
                <w:rFonts w:ascii="Calibri" w:hAnsi="Calibri"/>
                <w:sz w:val="22"/>
                <w:szCs w:val="22"/>
              </w:rPr>
              <w:t xml:space="preserve">Cladding / Vertical Features </w:t>
            </w:r>
          </w:p>
        </w:tc>
        <w:tc>
          <w:tcPr>
            <w:tcW w:w="676"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5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8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8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4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4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9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r w:rsidR="00E4510E" w:rsidTr="003C19AC">
        <w:trPr>
          <w:trHeight w:val="243"/>
        </w:trPr>
        <w:tc>
          <w:tcPr>
            <w:tcW w:w="3054"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2636C8">
            <w:pPr>
              <w:pStyle w:val="TableStyle1"/>
            </w:pPr>
            <w:r>
              <w:rPr>
                <w:b w:val="0"/>
                <w:bCs w:val="0"/>
              </w:rPr>
              <w:t xml:space="preserve">Facade panel (Titan) Cladding </w:t>
            </w:r>
          </w:p>
        </w:tc>
        <w:tc>
          <w:tcPr>
            <w:tcW w:w="676"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jc w:val="right"/>
            </w:pPr>
            <w:r>
              <w:rPr>
                <w:rFonts w:ascii="Helvetica Neue" w:hAnsi="Helvetica Neue" w:cs="Arial Unicode MS"/>
                <w:color w:val="000000"/>
                <w:sz w:val="20"/>
                <w:szCs w:val="20"/>
                <w:shd w:val="nil"/>
              </w:rPr>
              <w:t>600</w:t>
            </w:r>
          </w:p>
        </w:tc>
        <w:tc>
          <w:tcPr>
            <w:tcW w:w="5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(m2)</w:t>
            </w:r>
          </w:p>
        </w:tc>
        <w:tc>
          <w:tcPr>
            <w:tcW w:w="8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8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4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jc w:val="center"/>
            </w:pPr>
            <w:r>
              <w:t>25</w:t>
            </w:r>
          </w:p>
        </w:tc>
        <w:tc>
          <w:tcPr>
            <w:tcW w:w="14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9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r w:rsidR="00E4510E" w:rsidTr="003C19AC">
        <w:trPr>
          <w:trHeight w:val="243"/>
        </w:trPr>
        <w:tc>
          <w:tcPr>
            <w:tcW w:w="3054"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2636C8">
            <w:pPr>
              <w:pStyle w:val="TableStyle1"/>
            </w:pPr>
            <w:r>
              <w:rPr>
                <w:b w:val="0"/>
                <w:bCs w:val="0"/>
              </w:rPr>
              <w:t xml:space="preserve">Axon Board Cladding </w:t>
            </w:r>
          </w:p>
        </w:tc>
        <w:tc>
          <w:tcPr>
            <w:tcW w:w="676"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jc w:val="right"/>
            </w:pPr>
            <w:r>
              <w:rPr>
                <w:rFonts w:ascii="Helvetica Neue" w:hAnsi="Helvetica Neue" w:cs="Arial Unicode MS"/>
                <w:color w:val="000000"/>
                <w:sz w:val="20"/>
                <w:szCs w:val="20"/>
                <w:shd w:val="nil"/>
              </w:rPr>
              <w:t>190</w:t>
            </w:r>
          </w:p>
        </w:tc>
        <w:tc>
          <w:tcPr>
            <w:tcW w:w="5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(m2)</w:t>
            </w:r>
          </w:p>
        </w:tc>
        <w:tc>
          <w:tcPr>
            <w:tcW w:w="8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8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4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jc w:val="center"/>
            </w:pPr>
            <w:r>
              <w:t>25</w:t>
            </w:r>
          </w:p>
        </w:tc>
        <w:tc>
          <w:tcPr>
            <w:tcW w:w="14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9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r w:rsidR="00E4510E" w:rsidTr="003C19AC">
        <w:trPr>
          <w:trHeight w:val="243"/>
        </w:trPr>
        <w:tc>
          <w:tcPr>
            <w:tcW w:w="3054"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2636C8">
            <w:pPr>
              <w:pStyle w:val="TableStyle1"/>
            </w:pPr>
            <w:r>
              <w:rPr>
                <w:b w:val="0"/>
                <w:bCs w:val="0"/>
              </w:rPr>
              <w:t xml:space="preserve">Stairs - Steel &amp; concrete </w:t>
            </w:r>
          </w:p>
        </w:tc>
        <w:tc>
          <w:tcPr>
            <w:tcW w:w="676"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jc w:val="right"/>
            </w:pPr>
            <w:r>
              <w:rPr>
                <w:rFonts w:ascii="Helvetica Neue" w:hAnsi="Helvetica Neue" w:cs="Arial Unicode MS"/>
                <w:color w:val="000000"/>
                <w:sz w:val="20"/>
                <w:szCs w:val="20"/>
                <w:shd w:val="nil"/>
              </w:rPr>
              <w:t>9</w:t>
            </w:r>
          </w:p>
        </w:tc>
        <w:tc>
          <w:tcPr>
            <w:tcW w:w="5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(m2)</w:t>
            </w:r>
          </w:p>
        </w:tc>
        <w:tc>
          <w:tcPr>
            <w:tcW w:w="8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8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4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jc w:val="center"/>
            </w:pPr>
            <w:r>
              <w:t>50</w:t>
            </w:r>
          </w:p>
        </w:tc>
        <w:tc>
          <w:tcPr>
            <w:tcW w:w="14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9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r w:rsidR="00E4510E" w:rsidTr="003C19AC">
        <w:trPr>
          <w:trHeight w:val="725"/>
        </w:trPr>
        <w:tc>
          <w:tcPr>
            <w:tcW w:w="3054"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2636C8">
            <w:pPr>
              <w:pStyle w:val="TableStyle1"/>
            </w:pPr>
            <w:r>
              <w:rPr>
                <w:b w:val="0"/>
                <w:bCs w:val="0"/>
              </w:rPr>
              <w:lastRenderedPageBreak/>
              <w:t xml:space="preserve">Steel Balustrades /railings </w:t>
            </w:r>
          </w:p>
        </w:tc>
        <w:tc>
          <w:tcPr>
            <w:tcW w:w="676"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jc w:val="right"/>
            </w:pPr>
            <w:r>
              <w:rPr>
                <w:rFonts w:ascii="Helvetica Neue" w:hAnsi="Helvetica Neue" w:cs="Arial Unicode MS"/>
                <w:color w:val="000000"/>
                <w:sz w:val="20"/>
                <w:szCs w:val="20"/>
                <w:shd w:val="nil"/>
              </w:rPr>
              <w:t>75</w:t>
            </w:r>
          </w:p>
        </w:tc>
        <w:tc>
          <w:tcPr>
            <w:tcW w:w="5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(m2)</w:t>
            </w:r>
          </w:p>
        </w:tc>
        <w:tc>
          <w:tcPr>
            <w:tcW w:w="8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8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4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jc w:val="center"/>
            </w:pPr>
            <w:r>
              <w:t>50</w:t>
            </w:r>
          </w:p>
        </w:tc>
        <w:tc>
          <w:tcPr>
            <w:tcW w:w="14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9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decks &amp; window balustrades (24x 1m2 indiv.) + 3 decks (16.5m perim)</w:t>
            </w:r>
          </w:p>
        </w:tc>
        <w:tc>
          <w:tcPr>
            <w:tcW w:w="2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r w:rsidR="00E4510E" w:rsidTr="003C19AC">
        <w:trPr>
          <w:trHeight w:val="484"/>
        </w:trPr>
        <w:tc>
          <w:tcPr>
            <w:tcW w:w="3054"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2636C8">
            <w:pPr>
              <w:pStyle w:val="TableStyle1"/>
            </w:pPr>
            <w:r>
              <w:rPr>
                <w:b w:val="0"/>
                <w:bCs w:val="0"/>
              </w:rPr>
              <w:t xml:space="preserve">Shutters - steel &amp; cedar </w:t>
            </w:r>
          </w:p>
        </w:tc>
        <w:tc>
          <w:tcPr>
            <w:tcW w:w="676"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jc w:val="right"/>
            </w:pPr>
            <w:r>
              <w:rPr>
                <w:rFonts w:ascii="Helvetica Neue" w:hAnsi="Helvetica Neue" w:cs="Arial Unicode MS"/>
                <w:color w:val="000000"/>
                <w:sz w:val="20"/>
                <w:szCs w:val="20"/>
                <w:shd w:val="nil"/>
              </w:rPr>
              <w:t>15</w:t>
            </w:r>
          </w:p>
        </w:tc>
        <w:tc>
          <w:tcPr>
            <w:tcW w:w="5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(m2)</w:t>
            </w:r>
          </w:p>
        </w:tc>
        <w:tc>
          <w:tcPr>
            <w:tcW w:w="8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8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4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jc w:val="center"/>
            </w:pPr>
            <w:r>
              <w:t>25</w:t>
            </w:r>
          </w:p>
        </w:tc>
        <w:tc>
          <w:tcPr>
            <w:tcW w:w="14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9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6 shutters x2.5(m2) painting steel frame, brackets &amp;timber</w:t>
            </w:r>
          </w:p>
        </w:tc>
        <w:tc>
          <w:tcPr>
            <w:tcW w:w="2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r w:rsidR="00E4510E" w:rsidTr="003C19AC">
        <w:trPr>
          <w:trHeight w:val="961"/>
        </w:trPr>
        <w:tc>
          <w:tcPr>
            <w:tcW w:w="3054"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2636C8">
            <w:pPr>
              <w:pStyle w:val="TableStyle1"/>
            </w:pPr>
            <w:r>
              <w:rPr>
                <w:b w:val="0"/>
                <w:bCs w:val="0"/>
              </w:rPr>
              <w:t xml:space="preserve">PVC Door/Windows ( &amp; flashings) </w:t>
            </w:r>
          </w:p>
        </w:tc>
        <w:tc>
          <w:tcPr>
            <w:tcW w:w="676"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jc w:val="right"/>
            </w:pPr>
            <w:r>
              <w:rPr>
                <w:rFonts w:ascii="Helvetica Neue" w:hAnsi="Helvetica Neue" w:cs="Arial Unicode MS"/>
                <w:color w:val="000000"/>
                <w:sz w:val="20"/>
                <w:szCs w:val="20"/>
                <w:shd w:val="nil"/>
              </w:rPr>
              <w:t>111</w:t>
            </w:r>
          </w:p>
        </w:tc>
        <w:tc>
          <w:tcPr>
            <w:tcW w:w="5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U</w:t>
            </w:r>
          </w:p>
        </w:tc>
        <w:tc>
          <w:tcPr>
            <w:tcW w:w="8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8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4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jc w:val="center"/>
            </w:pPr>
            <w:r>
              <w:t>50</w:t>
            </w:r>
          </w:p>
        </w:tc>
        <w:tc>
          <w:tcPr>
            <w:tcW w:w="14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9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Door and window Unit altogether. Doors @Grd. Floor ( 9 U) paint. Windows wash (102 U)</w:t>
            </w:r>
          </w:p>
        </w:tc>
        <w:tc>
          <w:tcPr>
            <w:tcW w:w="2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r w:rsidR="00E4510E" w:rsidTr="003C19AC">
        <w:trPr>
          <w:trHeight w:val="243"/>
        </w:trPr>
        <w:tc>
          <w:tcPr>
            <w:tcW w:w="3054"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2636C8">
            <w:pPr>
              <w:pStyle w:val="TableStyle1"/>
            </w:pPr>
            <w:r>
              <w:rPr>
                <w:b w:val="0"/>
                <w:bCs w:val="0"/>
              </w:rPr>
              <w:t>Slab Edge - Plaster</w:t>
            </w:r>
          </w:p>
        </w:tc>
        <w:tc>
          <w:tcPr>
            <w:tcW w:w="676"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jc w:val="right"/>
            </w:pPr>
            <w:r>
              <w:rPr>
                <w:rFonts w:ascii="Helvetica Neue" w:hAnsi="Helvetica Neue" w:cs="Arial Unicode MS"/>
                <w:color w:val="000000"/>
                <w:sz w:val="20"/>
                <w:szCs w:val="20"/>
                <w:shd w:val="nil"/>
              </w:rPr>
              <w:t>130</w:t>
            </w:r>
          </w:p>
        </w:tc>
        <w:tc>
          <w:tcPr>
            <w:tcW w:w="5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 xml:space="preserve">(Lm) </w:t>
            </w:r>
          </w:p>
        </w:tc>
        <w:tc>
          <w:tcPr>
            <w:tcW w:w="8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8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4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jc w:val="center"/>
            </w:pPr>
            <w:r>
              <w:t>25</w:t>
            </w:r>
          </w:p>
        </w:tc>
        <w:tc>
          <w:tcPr>
            <w:tcW w:w="14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9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Bottom edge 200mm. Paint</w:t>
            </w:r>
          </w:p>
        </w:tc>
        <w:tc>
          <w:tcPr>
            <w:tcW w:w="2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bl>
    <w:p w:rsidR="00E4510E" w:rsidRDefault="00E4510E">
      <w:pPr>
        <w:pStyle w:val="normal0"/>
      </w:pPr>
    </w:p>
    <w:p w:rsidR="00E4510E" w:rsidRDefault="00E4510E">
      <w:pPr>
        <w:pStyle w:val="normal0"/>
      </w:pPr>
    </w:p>
    <w:tbl>
      <w:tblPr>
        <w:tblW w:w="1390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059"/>
        <w:gridCol w:w="678"/>
        <w:gridCol w:w="557"/>
        <w:gridCol w:w="819"/>
        <w:gridCol w:w="967"/>
        <w:gridCol w:w="981"/>
        <w:gridCol w:w="1763"/>
        <w:gridCol w:w="466"/>
        <w:gridCol w:w="1467"/>
        <w:gridCol w:w="2969"/>
        <w:gridCol w:w="180"/>
      </w:tblGrid>
      <w:tr w:rsidR="00E4510E">
        <w:trPr>
          <w:trHeight w:val="393"/>
          <w:tblHeader/>
        </w:trPr>
        <w:tc>
          <w:tcPr>
            <w:tcW w:w="13906" w:type="dxa"/>
            <w:gridSpan w:val="11"/>
            <w:tcBorders>
              <w:top w:val="nil"/>
              <w:left w:val="nil"/>
              <w:bottom w:val="nil"/>
              <w:right w:val="nil"/>
            </w:tcBorders>
            <w:shd w:val="clear" w:color="auto" w:fill="auto"/>
            <w:tcMar>
              <w:top w:w="80" w:type="dxa"/>
              <w:left w:w="80" w:type="dxa"/>
              <w:bottom w:w="80" w:type="dxa"/>
              <w:right w:w="80" w:type="dxa"/>
            </w:tcMar>
            <w:vAlign w:val="center"/>
          </w:tcPr>
          <w:p w:rsidR="00E4510E" w:rsidRDefault="002636C8">
            <w:pPr>
              <w:spacing w:after="120"/>
              <w:jc w:val="center"/>
            </w:pPr>
            <w:r>
              <w:rPr>
                <w:rFonts w:ascii="Helvetica Neue" w:eastAsia="Helvetica Neue" w:hAnsi="Helvetica Neue" w:cs="Helvetica Neue"/>
                <w:color w:val="000000"/>
                <w:shd w:val="nil"/>
              </w:rPr>
              <w:t>Alva Street Block</w:t>
            </w:r>
          </w:p>
        </w:tc>
      </w:tr>
      <w:tr w:rsidR="00E4510E">
        <w:tblPrEx>
          <w:shd w:val="clear" w:color="auto" w:fill="BDC0BF"/>
        </w:tblPrEx>
        <w:trPr>
          <w:trHeight w:val="734"/>
          <w:tblHeader/>
        </w:trPr>
        <w:tc>
          <w:tcPr>
            <w:tcW w:w="3062"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E4510E" w:rsidRDefault="002636C8">
            <w:pPr>
              <w:pStyle w:val="TableStyle1"/>
            </w:pPr>
            <w:r>
              <w:rPr>
                <w:rFonts w:ascii="Calibri" w:hAnsi="Calibri"/>
                <w:sz w:val="22"/>
                <w:szCs w:val="22"/>
              </w:rPr>
              <w:t>Building Area/ Item</w:t>
            </w:r>
          </w:p>
        </w:tc>
        <w:tc>
          <w:tcPr>
            <w:tcW w:w="1235" w:type="dxa"/>
            <w:gridSpan w:val="2"/>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E4510E" w:rsidRDefault="002636C8">
            <w:pPr>
              <w:pStyle w:val="TableStyle1"/>
            </w:pPr>
            <w:r>
              <w:rPr>
                <w:rFonts w:ascii="Arial" w:hAnsi="Arial"/>
              </w:rPr>
              <w:t>Qty.</w:t>
            </w:r>
            <w:r>
              <w:rPr>
                <w:rFonts w:ascii="Arial" w:hAnsi="Arial"/>
                <w:lang w:val="en-US"/>
              </w:rPr>
              <w:t xml:space="preserve"> / </w:t>
            </w:r>
            <w:r>
              <w:rPr>
                <w:rFonts w:ascii="Arial" w:hAnsi="Arial"/>
              </w:rPr>
              <w:t>Unit (e.g m2)</w:t>
            </w:r>
          </w:p>
        </w:tc>
        <w:tc>
          <w:tcPr>
            <w:tcW w:w="820"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E4510E" w:rsidRDefault="002636C8">
            <w:pPr>
              <w:pStyle w:val="TableStyle1"/>
            </w:pPr>
            <w:r>
              <w:rPr>
                <w:rFonts w:ascii="Arial" w:hAnsi="Arial"/>
              </w:rPr>
              <w:t>Rate ($)</w:t>
            </w:r>
          </w:p>
        </w:tc>
        <w:tc>
          <w:tcPr>
            <w:tcW w:w="968"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E4510E" w:rsidRDefault="002636C8">
            <w:pPr>
              <w:pStyle w:val="TableStyle1"/>
            </w:pPr>
            <w:r>
              <w:rPr>
                <w:rFonts w:ascii="Arial" w:hAnsi="Arial"/>
              </w:rPr>
              <w:t>Value($)</w:t>
            </w:r>
          </w:p>
        </w:tc>
        <w:tc>
          <w:tcPr>
            <w:tcW w:w="982"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E4510E" w:rsidRDefault="002636C8">
            <w:pPr>
              <w:pStyle w:val="TableStyle1"/>
            </w:pPr>
            <w:r>
              <w:t>Next Due (year)</w:t>
            </w:r>
          </w:p>
        </w:tc>
        <w:tc>
          <w:tcPr>
            <w:tcW w:w="2230" w:type="dxa"/>
            <w:gridSpan w:val="2"/>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E4510E" w:rsidRDefault="002636C8">
            <w:pPr>
              <w:pStyle w:val="Body"/>
              <w:spacing w:before="0"/>
              <w:outlineLvl w:val="0"/>
            </w:pPr>
            <w:r>
              <w:rPr>
                <w:rFonts w:ascii="Arial" w:hAnsi="Arial"/>
                <w:b/>
                <w:bCs/>
                <w:sz w:val="20"/>
                <w:szCs w:val="20"/>
                <w:u w:color="000000"/>
              </w:rPr>
              <w:t xml:space="preserve">Estimated age /lifespan of item </w:t>
            </w:r>
            <w:r>
              <w:rPr>
                <w:rFonts w:ascii="Arial" w:hAnsi="Arial"/>
                <w:sz w:val="20"/>
                <w:szCs w:val="20"/>
                <w:u w:color="000000"/>
              </w:rPr>
              <w:t>(years)</w:t>
            </w:r>
          </w:p>
        </w:tc>
        <w:tc>
          <w:tcPr>
            <w:tcW w:w="1468"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E4510E" w:rsidRDefault="002636C8">
            <w:pPr>
              <w:pStyle w:val="TableStyle1"/>
              <w:jc w:val="right"/>
            </w:pPr>
            <w:r>
              <w:t>Toal Life once repaired</w:t>
            </w:r>
          </w:p>
        </w:tc>
        <w:tc>
          <w:tcPr>
            <w:tcW w:w="2972"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E4510E" w:rsidRDefault="002636C8">
            <w:pPr>
              <w:pStyle w:val="TableStyle1"/>
            </w:pPr>
            <w:r>
              <w:rPr>
                <w:rFonts w:ascii="Arial" w:hAnsi="Arial"/>
              </w:rPr>
              <w:t xml:space="preserve">Comments / materials etc </w:t>
            </w:r>
          </w:p>
        </w:tc>
        <w:tc>
          <w:tcPr>
            <w:tcW w:w="166"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E4510E" w:rsidRDefault="00E4510E"/>
        </w:tc>
      </w:tr>
      <w:tr w:rsidR="00E4510E">
        <w:trPr>
          <w:trHeight w:val="248"/>
        </w:trPr>
        <w:tc>
          <w:tcPr>
            <w:tcW w:w="3062" w:type="dxa"/>
            <w:tcBorders>
              <w:top w:val="single" w:sz="8"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2636C8">
            <w:pPr>
              <w:pStyle w:val="TableStyle1"/>
            </w:pPr>
            <w:r>
              <w:rPr>
                <w:rFonts w:ascii="Calibri" w:hAnsi="Calibri"/>
                <w:sz w:val="22"/>
                <w:szCs w:val="22"/>
              </w:rPr>
              <w:t>ALVA STREET BLOCK</w:t>
            </w:r>
          </w:p>
        </w:tc>
        <w:tc>
          <w:tcPr>
            <w:tcW w:w="678" w:type="dxa"/>
            <w:tcBorders>
              <w:top w:val="single" w:sz="8"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556" w:type="dxa"/>
            <w:tcBorders>
              <w:top w:val="single" w:sz="8"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820" w:type="dxa"/>
            <w:tcBorders>
              <w:top w:val="single" w:sz="8"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68" w:type="dxa"/>
            <w:tcBorders>
              <w:top w:val="single" w:sz="8"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82" w:type="dxa"/>
            <w:tcBorders>
              <w:top w:val="single" w:sz="8"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764" w:type="dxa"/>
            <w:tcBorders>
              <w:top w:val="single" w:sz="8"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466" w:type="dxa"/>
            <w:tcBorders>
              <w:top w:val="single" w:sz="8"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468" w:type="dxa"/>
            <w:tcBorders>
              <w:top w:val="single" w:sz="8"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972" w:type="dxa"/>
            <w:tcBorders>
              <w:top w:val="single" w:sz="8"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66" w:type="dxa"/>
            <w:tcBorders>
              <w:top w:val="single" w:sz="8"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r w:rsidR="00E4510E">
        <w:trPr>
          <w:trHeight w:val="241"/>
        </w:trPr>
        <w:tc>
          <w:tcPr>
            <w:tcW w:w="3062"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2636C8">
            <w:pPr>
              <w:pStyle w:val="TableStyle1"/>
            </w:pPr>
            <w:r>
              <w:rPr>
                <w:rFonts w:ascii="Calibri" w:hAnsi="Calibri"/>
                <w:b w:val="0"/>
                <w:bCs w:val="0"/>
                <w:sz w:val="22"/>
                <w:szCs w:val="22"/>
              </w:rPr>
              <w:t xml:space="preserve">Roofing / Structures /spouting </w:t>
            </w:r>
          </w:p>
        </w:tc>
        <w:tc>
          <w:tcPr>
            <w:tcW w:w="67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5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8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7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4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4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97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r w:rsidR="00E4510E">
        <w:trPr>
          <w:trHeight w:val="241"/>
        </w:trPr>
        <w:tc>
          <w:tcPr>
            <w:tcW w:w="3062"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2636C8">
            <w:pPr>
              <w:pStyle w:val="TableStyle1"/>
            </w:pPr>
            <w:r>
              <w:rPr>
                <w:b w:val="0"/>
                <w:bCs w:val="0"/>
              </w:rPr>
              <w:t xml:space="preserve">Profiled metal roofing </w:t>
            </w:r>
          </w:p>
        </w:tc>
        <w:tc>
          <w:tcPr>
            <w:tcW w:w="67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jc w:val="right"/>
            </w:pPr>
            <w:r>
              <w:rPr>
                <w:rFonts w:ascii="Helvetica Neue" w:hAnsi="Helvetica Neue" w:cs="Arial Unicode MS"/>
                <w:color w:val="000000"/>
                <w:sz w:val="20"/>
                <w:szCs w:val="20"/>
                <w:shd w:val="nil"/>
              </w:rPr>
              <w:t>400</w:t>
            </w:r>
          </w:p>
        </w:tc>
        <w:tc>
          <w:tcPr>
            <w:tcW w:w="5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(m2)</w:t>
            </w:r>
          </w:p>
        </w:tc>
        <w:tc>
          <w:tcPr>
            <w:tcW w:w="8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7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4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jc w:val="center"/>
            </w:pPr>
            <w:r>
              <w:t>25</w:t>
            </w:r>
          </w:p>
        </w:tc>
        <w:tc>
          <w:tcPr>
            <w:tcW w:w="14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97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r w:rsidR="00E4510E">
        <w:trPr>
          <w:trHeight w:val="481"/>
        </w:trPr>
        <w:tc>
          <w:tcPr>
            <w:tcW w:w="3062"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2636C8">
            <w:pPr>
              <w:pStyle w:val="TableStyle1"/>
            </w:pPr>
            <w:r>
              <w:rPr>
                <w:b w:val="0"/>
                <w:bCs w:val="0"/>
              </w:rPr>
              <w:t>Metal spouting &amp; downpipes</w:t>
            </w:r>
          </w:p>
        </w:tc>
        <w:tc>
          <w:tcPr>
            <w:tcW w:w="67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jc w:val="right"/>
            </w:pPr>
            <w:r>
              <w:rPr>
                <w:rFonts w:ascii="Helvetica Neue" w:hAnsi="Helvetica Neue" w:cs="Arial Unicode MS"/>
                <w:color w:val="000000"/>
                <w:sz w:val="20"/>
                <w:szCs w:val="20"/>
                <w:shd w:val="nil"/>
              </w:rPr>
              <w:t>110</w:t>
            </w:r>
          </w:p>
        </w:tc>
        <w:tc>
          <w:tcPr>
            <w:tcW w:w="5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(Lm)</w:t>
            </w:r>
          </w:p>
        </w:tc>
        <w:tc>
          <w:tcPr>
            <w:tcW w:w="8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7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4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jc w:val="center"/>
            </w:pPr>
            <w:r>
              <w:t>25</w:t>
            </w:r>
          </w:p>
        </w:tc>
        <w:tc>
          <w:tcPr>
            <w:tcW w:w="14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97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 xml:space="preserve">70 (LM) of spouting including valleys &amp; 40(LM) of downpipes </w:t>
            </w:r>
          </w:p>
        </w:tc>
        <w:tc>
          <w:tcPr>
            <w:tcW w:w="1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r w:rsidR="00E4510E">
        <w:trPr>
          <w:trHeight w:val="241"/>
        </w:trPr>
        <w:tc>
          <w:tcPr>
            <w:tcW w:w="3062"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2636C8">
            <w:pPr>
              <w:pStyle w:val="TableStyle1"/>
            </w:pPr>
            <w:r>
              <w:rPr>
                <w:b w:val="0"/>
                <w:bCs w:val="0"/>
              </w:rPr>
              <w:lastRenderedPageBreak/>
              <w:t xml:space="preserve">Rainwater heads </w:t>
            </w:r>
          </w:p>
        </w:tc>
        <w:tc>
          <w:tcPr>
            <w:tcW w:w="67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jc w:val="right"/>
            </w:pPr>
            <w:r>
              <w:rPr>
                <w:rFonts w:ascii="Helvetica Neue" w:hAnsi="Helvetica Neue" w:cs="Arial Unicode MS"/>
                <w:color w:val="000000"/>
                <w:sz w:val="20"/>
                <w:szCs w:val="20"/>
                <w:shd w:val="nil"/>
              </w:rPr>
              <w:t>5</w:t>
            </w:r>
          </w:p>
        </w:tc>
        <w:tc>
          <w:tcPr>
            <w:tcW w:w="5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U</w:t>
            </w:r>
          </w:p>
        </w:tc>
        <w:tc>
          <w:tcPr>
            <w:tcW w:w="8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7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4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jc w:val="center"/>
            </w:pPr>
            <w:r>
              <w:t>25</w:t>
            </w:r>
          </w:p>
        </w:tc>
        <w:tc>
          <w:tcPr>
            <w:tcW w:w="14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97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r w:rsidR="00E4510E">
        <w:trPr>
          <w:trHeight w:val="241"/>
        </w:trPr>
        <w:tc>
          <w:tcPr>
            <w:tcW w:w="3062"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2636C8">
            <w:pPr>
              <w:pStyle w:val="TableStyle1"/>
            </w:pPr>
            <w:r>
              <w:rPr>
                <w:b w:val="0"/>
                <w:bCs w:val="0"/>
              </w:rPr>
              <w:t xml:space="preserve">Entry Soffit ceiling </w:t>
            </w:r>
          </w:p>
        </w:tc>
        <w:tc>
          <w:tcPr>
            <w:tcW w:w="67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jc w:val="right"/>
            </w:pPr>
            <w:r>
              <w:rPr>
                <w:rFonts w:ascii="Helvetica Neue" w:hAnsi="Helvetica Neue" w:cs="Arial Unicode MS"/>
                <w:color w:val="000000"/>
                <w:sz w:val="20"/>
                <w:szCs w:val="20"/>
                <w:shd w:val="nil"/>
              </w:rPr>
              <w:t>17</w:t>
            </w:r>
          </w:p>
        </w:tc>
        <w:tc>
          <w:tcPr>
            <w:tcW w:w="5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(m2)</w:t>
            </w:r>
          </w:p>
        </w:tc>
        <w:tc>
          <w:tcPr>
            <w:tcW w:w="8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7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4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jc w:val="center"/>
            </w:pPr>
            <w:r>
              <w:t>50</w:t>
            </w:r>
          </w:p>
        </w:tc>
        <w:tc>
          <w:tcPr>
            <w:tcW w:w="14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97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Hardies ceiling (covered entry)</w:t>
            </w:r>
          </w:p>
        </w:tc>
        <w:tc>
          <w:tcPr>
            <w:tcW w:w="1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r w:rsidR="00E4510E">
        <w:trPr>
          <w:trHeight w:val="241"/>
        </w:trPr>
        <w:tc>
          <w:tcPr>
            <w:tcW w:w="3062"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2636C8">
            <w:pPr>
              <w:pStyle w:val="TableStyle1"/>
            </w:pPr>
            <w:r>
              <w:rPr>
                <w:b w:val="0"/>
                <w:bCs w:val="0"/>
              </w:rPr>
              <w:t>Pergolas - Timber (Grd.FL only)</w:t>
            </w:r>
          </w:p>
        </w:tc>
        <w:tc>
          <w:tcPr>
            <w:tcW w:w="67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jc w:val="right"/>
            </w:pPr>
            <w:r>
              <w:rPr>
                <w:rFonts w:ascii="Helvetica Neue" w:hAnsi="Helvetica Neue" w:cs="Arial Unicode MS"/>
                <w:color w:val="000000"/>
                <w:sz w:val="20"/>
                <w:szCs w:val="20"/>
                <w:shd w:val="nil"/>
              </w:rPr>
              <w:t>50</w:t>
            </w:r>
          </w:p>
        </w:tc>
        <w:tc>
          <w:tcPr>
            <w:tcW w:w="5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(m2)</w:t>
            </w:r>
          </w:p>
        </w:tc>
        <w:tc>
          <w:tcPr>
            <w:tcW w:w="8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7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4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jc w:val="center"/>
            </w:pPr>
            <w:r>
              <w:t>25</w:t>
            </w:r>
          </w:p>
        </w:tc>
        <w:tc>
          <w:tcPr>
            <w:tcW w:w="14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97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8.25(m2) per unit + 4 posts</w:t>
            </w:r>
          </w:p>
        </w:tc>
        <w:tc>
          <w:tcPr>
            <w:tcW w:w="1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r w:rsidR="00E4510E">
        <w:trPr>
          <w:trHeight w:val="241"/>
        </w:trPr>
        <w:tc>
          <w:tcPr>
            <w:tcW w:w="3062"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E4510E"/>
        </w:tc>
        <w:tc>
          <w:tcPr>
            <w:tcW w:w="67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5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8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7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4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4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97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r w:rsidR="00E4510E">
        <w:trPr>
          <w:trHeight w:val="241"/>
        </w:trPr>
        <w:tc>
          <w:tcPr>
            <w:tcW w:w="3062"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2636C8">
            <w:pPr>
              <w:pStyle w:val="TableStyle1"/>
            </w:pPr>
            <w:r>
              <w:rPr>
                <w:rFonts w:ascii="Calibri" w:hAnsi="Calibri"/>
                <w:sz w:val="22"/>
                <w:szCs w:val="22"/>
              </w:rPr>
              <w:t xml:space="preserve">Cladding / Vertical Features </w:t>
            </w:r>
          </w:p>
        </w:tc>
        <w:tc>
          <w:tcPr>
            <w:tcW w:w="67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5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8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7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4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4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97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r w:rsidR="00E4510E">
        <w:trPr>
          <w:trHeight w:val="241"/>
        </w:trPr>
        <w:tc>
          <w:tcPr>
            <w:tcW w:w="3062"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2636C8">
            <w:pPr>
              <w:pStyle w:val="TableStyle1"/>
            </w:pPr>
            <w:r>
              <w:rPr>
                <w:b w:val="0"/>
                <w:bCs w:val="0"/>
              </w:rPr>
              <w:t xml:space="preserve">Facade Panel (Titan) Cladding </w:t>
            </w:r>
          </w:p>
        </w:tc>
        <w:tc>
          <w:tcPr>
            <w:tcW w:w="67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jc w:val="right"/>
            </w:pPr>
            <w:r>
              <w:rPr>
                <w:rFonts w:ascii="Helvetica Neue" w:hAnsi="Helvetica Neue" w:cs="Arial Unicode MS"/>
                <w:color w:val="000000"/>
                <w:sz w:val="20"/>
                <w:szCs w:val="20"/>
                <w:shd w:val="nil"/>
              </w:rPr>
              <w:t>375</w:t>
            </w:r>
          </w:p>
        </w:tc>
        <w:tc>
          <w:tcPr>
            <w:tcW w:w="5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(m2)</w:t>
            </w:r>
          </w:p>
        </w:tc>
        <w:tc>
          <w:tcPr>
            <w:tcW w:w="8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7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4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jc w:val="center"/>
            </w:pPr>
            <w:r>
              <w:t>50</w:t>
            </w:r>
          </w:p>
        </w:tc>
        <w:tc>
          <w:tcPr>
            <w:tcW w:w="14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97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Patio Side (full height) + Grd.FL</w:t>
            </w:r>
          </w:p>
        </w:tc>
        <w:tc>
          <w:tcPr>
            <w:tcW w:w="1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r w:rsidR="00E4510E">
        <w:trPr>
          <w:trHeight w:val="241"/>
        </w:trPr>
        <w:tc>
          <w:tcPr>
            <w:tcW w:w="3062"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2636C8">
            <w:pPr>
              <w:pStyle w:val="TableStyle1"/>
            </w:pPr>
            <w:r>
              <w:rPr>
                <w:b w:val="0"/>
                <w:bCs w:val="0"/>
              </w:rPr>
              <w:t xml:space="preserve">Axon Board Cladding </w:t>
            </w:r>
          </w:p>
        </w:tc>
        <w:tc>
          <w:tcPr>
            <w:tcW w:w="67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jc w:val="right"/>
            </w:pPr>
            <w:r>
              <w:rPr>
                <w:rFonts w:ascii="Helvetica Neue" w:hAnsi="Helvetica Neue" w:cs="Arial Unicode MS"/>
                <w:color w:val="000000"/>
                <w:sz w:val="20"/>
                <w:szCs w:val="20"/>
                <w:shd w:val="nil"/>
              </w:rPr>
              <w:t>155</w:t>
            </w:r>
          </w:p>
        </w:tc>
        <w:tc>
          <w:tcPr>
            <w:tcW w:w="5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(m2)</w:t>
            </w:r>
          </w:p>
        </w:tc>
        <w:tc>
          <w:tcPr>
            <w:tcW w:w="8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7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4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jc w:val="center"/>
            </w:pPr>
            <w:r>
              <w:t>50</w:t>
            </w:r>
          </w:p>
        </w:tc>
        <w:tc>
          <w:tcPr>
            <w:tcW w:w="14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97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 xml:space="preserve">High level ( alva street only) </w:t>
            </w:r>
          </w:p>
        </w:tc>
        <w:tc>
          <w:tcPr>
            <w:tcW w:w="1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r w:rsidR="00E4510E">
        <w:trPr>
          <w:trHeight w:val="481"/>
        </w:trPr>
        <w:tc>
          <w:tcPr>
            <w:tcW w:w="3062"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2636C8">
            <w:pPr>
              <w:pStyle w:val="TableStyle1"/>
            </w:pPr>
            <w:r>
              <w:rPr>
                <w:b w:val="0"/>
                <w:bCs w:val="0"/>
              </w:rPr>
              <w:t xml:space="preserve">Profiled metal Cladding </w:t>
            </w:r>
          </w:p>
        </w:tc>
        <w:tc>
          <w:tcPr>
            <w:tcW w:w="67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jc w:val="right"/>
            </w:pPr>
            <w:r>
              <w:rPr>
                <w:rFonts w:ascii="Helvetica Neue" w:hAnsi="Helvetica Neue" w:cs="Arial Unicode MS"/>
                <w:color w:val="000000"/>
                <w:sz w:val="20"/>
                <w:szCs w:val="20"/>
                <w:shd w:val="nil"/>
              </w:rPr>
              <w:t>88</w:t>
            </w:r>
          </w:p>
        </w:tc>
        <w:tc>
          <w:tcPr>
            <w:tcW w:w="5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(m2)</w:t>
            </w:r>
          </w:p>
        </w:tc>
        <w:tc>
          <w:tcPr>
            <w:tcW w:w="8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7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4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jc w:val="center"/>
            </w:pPr>
            <w:r>
              <w:t>50</w:t>
            </w:r>
          </w:p>
        </w:tc>
        <w:tc>
          <w:tcPr>
            <w:tcW w:w="14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97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 xml:space="preserve">High level ( Side Elevations only) </w:t>
            </w:r>
          </w:p>
        </w:tc>
        <w:tc>
          <w:tcPr>
            <w:tcW w:w="1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r w:rsidR="00E4510E">
        <w:trPr>
          <w:trHeight w:val="241"/>
        </w:trPr>
        <w:tc>
          <w:tcPr>
            <w:tcW w:w="3062"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2636C8">
            <w:pPr>
              <w:pStyle w:val="TableStyle1"/>
            </w:pPr>
            <w:r>
              <w:rPr>
                <w:b w:val="0"/>
                <w:bCs w:val="0"/>
              </w:rPr>
              <w:t xml:space="preserve">Steel railings </w:t>
            </w:r>
          </w:p>
        </w:tc>
        <w:tc>
          <w:tcPr>
            <w:tcW w:w="67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jc w:val="right"/>
            </w:pPr>
            <w:r>
              <w:rPr>
                <w:rFonts w:ascii="Helvetica Neue" w:hAnsi="Helvetica Neue" w:cs="Arial Unicode MS"/>
                <w:color w:val="000000"/>
                <w:sz w:val="20"/>
                <w:szCs w:val="20"/>
                <w:shd w:val="nil"/>
              </w:rPr>
              <w:t>11</w:t>
            </w:r>
          </w:p>
        </w:tc>
        <w:tc>
          <w:tcPr>
            <w:tcW w:w="5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(m2)</w:t>
            </w:r>
          </w:p>
        </w:tc>
        <w:tc>
          <w:tcPr>
            <w:tcW w:w="8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7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4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jc w:val="center"/>
            </w:pPr>
            <w:r>
              <w:t>50</w:t>
            </w:r>
          </w:p>
        </w:tc>
        <w:tc>
          <w:tcPr>
            <w:tcW w:w="14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97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 xml:space="preserve">11 windows </w:t>
            </w:r>
          </w:p>
        </w:tc>
        <w:tc>
          <w:tcPr>
            <w:tcW w:w="1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r w:rsidR="00E4510E">
        <w:trPr>
          <w:trHeight w:val="241"/>
        </w:trPr>
        <w:tc>
          <w:tcPr>
            <w:tcW w:w="3062"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2636C8">
            <w:pPr>
              <w:pStyle w:val="TableStyle1"/>
            </w:pPr>
            <w:r>
              <w:rPr>
                <w:b w:val="0"/>
                <w:bCs w:val="0"/>
              </w:rPr>
              <w:t xml:space="preserve">Shutters - steel &amp; cedar </w:t>
            </w:r>
          </w:p>
        </w:tc>
        <w:tc>
          <w:tcPr>
            <w:tcW w:w="67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jc w:val="right"/>
            </w:pPr>
            <w:r>
              <w:rPr>
                <w:rFonts w:ascii="Helvetica Neue" w:hAnsi="Helvetica Neue" w:cs="Arial Unicode MS"/>
                <w:color w:val="000000"/>
                <w:sz w:val="20"/>
                <w:szCs w:val="20"/>
                <w:shd w:val="nil"/>
              </w:rPr>
              <w:t>25</w:t>
            </w:r>
          </w:p>
        </w:tc>
        <w:tc>
          <w:tcPr>
            <w:tcW w:w="5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(m2)</w:t>
            </w:r>
          </w:p>
        </w:tc>
        <w:tc>
          <w:tcPr>
            <w:tcW w:w="8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7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4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jc w:val="center"/>
            </w:pPr>
            <w:r>
              <w:t>25</w:t>
            </w:r>
          </w:p>
        </w:tc>
        <w:tc>
          <w:tcPr>
            <w:tcW w:w="14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97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 xml:space="preserve">10 shutters </w:t>
            </w:r>
          </w:p>
        </w:tc>
        <w:tc>
          <w:tcPr>
            <w:tcW w:w="1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r w:rsidR="00E4510E">
        <w:trPr>
          <w:trHeight w:val="961"/>
        </w:trPr>
        <w:tc>
          <w:tcPr>
            <w:tcW w:w="3062"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2636C8">
            <w:pPr>
              <w:pStyle w:val="TableStyle1"/>
            </w:pPr>
            <w:r>
              <w:rPr>
                <w:b w:val="0"/>
                <w:bCs w:val="0"/>
              </w:rPr>
              <w:t xml:space="preserve">PVC Door/Windows ( &amp; flashings) </w:t>
            </w:r>
          </w:p>
        </w:tc>
        <w:tc>
          <w:tcPr>
            <w:tcW w:w="67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jc w:val="right"/>
            </w:pPr>
            <w:r>
              <w:rPr>
                <w:rFonts w:ascii="Helvetica Neue" w:hAnsi="Helvetica Neue" w:cs="Arial Unicode MS"/>
                <w:color w:val="000000"/>
                <w:sz w:val="20"/>
                <w:szCs w:val="20"/>
                <w:shd w:val="nil"/>
              </w:rPr>
              <w:t>48</w:t>
            </w:r>
          </w:p>
        </w:tc>
        <w:tc>
          <w:tcPr>
            <w:tcW w:w="5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U</w:t>
            </w:r>
          </w:p>
        </w:tc>
        <w:tc>
          <w:tcPr>
            <w:tcW w:w="8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7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4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jc w:val="center"/>
            </w:pPr>
            <w:r>
              <w:t>50</w:t>
            </w:r>
          </w:p>
        </w:tc>
        <w:tc>
          <w:tcPr>
            <w:tcW w:w="14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97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Door and window Unit altogether. Doors @Grd. Floor ( 12 U) paint. Windows wash (36 U)</w:t>
            </w:r>
          </w:p>
        </w:tc>
        <w:tc>
          <w:tcPr>
            <w:tcW w:w="1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r w:rsidR="00E4510E">
        <w:trPr>
          <w:trHeight w:val="241"/>
        </w:trPr>
        <w:tc>
          <w:tcPr>
            <w:tcW w:w="3062"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2636C8">
            <w:pPr>
              <w:pStyle w:val="TableStyle1"/>
            </w:pPr>
            <w:r>
              <w:rPr>
                <w:b w:val="0"/>
                <w:bCs w:val="0"/>
              </w:rPr>
              <w:t>Slab Edge - Plaster</w:t>
            </w:r>
          </w:p>
        </w:tc>
        <w:tc>
          <w:tcPr>
            <w:tcW w:w="67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jc w:val="right"/>
            </w:pPr>
            <w:r>
              <w:rPr>
                <w:rFonts w:ascii="Helvetica Neue" w:hAnsi="Helvetica Neue" w:cs="Arial Unicode MS"/>
                <w:color w:val="000000"/>
                <w:sz w:val="20"/>
                <w:szCs w:val="20"/>
                <w:shd w:val="nil"/>
              </w:rPr>
              <w:t>92</w:t>
            </w:r>
          </w:p>
        </w:tc>
        <w:tc>
          <w:tcPr>
            <w:tcW w:w="5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 xml:space="preserve">(Lm) </w:t>
            </w:r>
          </w:p>
        </w:tc>
        <w:tc>
          <w:tcPr>
            <w:tcW w:w="8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7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4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jc w:val="center"/>
            </w:pPr>
            <w:r>
              <w:t>50</w:t>
            </w:r>
          </w:p>
        </w:tc>
        <w:tc>
          <w:tcPr>
            <w:tcW w:w="14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97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r w:rsidR="00E4510E">
        <w:trPr>
          <w:trHeight w:val="241"/>
        </w:trPr>
        <w:tc>
          <w:tcPr>
            <w:tcW w:w="3062"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E4510E"/>
        </w:tc>
        <w:tc>
          <w:tcPr>
            <w:tcW w:w="67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5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8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7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4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4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97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bl>
    <w:p w:rsidR="00E4510E" w:rsidRDefault="00E4510E">
      <w:pPr>
        <w:pStyle w:val="normal0"/>
      </w:pPr>
    </w:p>
    <w:p w:rsidR="00E4510E" w:rsidRDefault="00E4510E">
      <w:pPr>
        <w:pStyle w:val="normal0"/>
      </w:pPr>
    </w:p>
    <w:tbl>
      <w:tblPr>
        <w:tblW w:w="1390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060"/>
        <w:gridCol w:w="678"/>
        <w:gridCol w:w="558"/>
        <w:gridCol w:w="818"/>
        <w:gridCol w:w="967"/>
        <w:gridCol w:w="984"/>
        <w:gridCol w:w="1807"/>
        <w:gridCol w:w="441"/>
        <w:gridCol w:w="1445"/>
        <w:gridCol w:w="2969"/>
        <w:gridCol w:w="180"/>
      </w:tblGrid>
      <w:tr w:rsidR="00E4510E">
        <w:trPr>
          <w:trHeight w:val="393"/>
          <w:tblHeader/>
        </w:trPr>
        <w:tc>
          <w:tcPr>
            <w:tcW w:w="13907" w:type="dxa"/>
            <w:gridSpan w:val="11"/>
            <w:tcBorders>
              <w:top w:val="nil"/>
              <w:left w:val="nil"/>
              <w:bottom w:val="nil"/>
              <w:right w:val="nil"/>
            </w:tcBorders>
            <w:shd w:val="clear" w:color="auto" w:fill="auto"/>
            <w:tcMar>
              <w:top w:w="80" w:type="dxa"/>
              <w:left w:w="80" w:type="dxa"/>
              <w:bottom w:w="80" w:type="dxa"/>
              <w:right w:w="80" w:type="dxa"/>
            </w:tcMar>
            <w:vAlign w:val="center"/>
          </w:tcPr>
          <w:p w:rsidR="00E4510E" w:rsidRDefault="002636C8">
            <w:pPr>
              <w:spacing w:after="120"/>
              <w:jc w:val="center"/>
            </w:pPr>
            <w:r>
              <w:rPr>
                <w:rFonts w:ascii="Helvetica Neue" w:eastAsia="Helvetica Neue" w:hAnsi="Helvetica Neue" w:cs="Helvetica Neue"/>
                <w:color w:val="000000"/>
                <w:shd w:val="nil"/>
              </w:rPr>
              <w:lastRenderedPageBreak/>
              <w:t>Common Bldg Block</w:t>
            </w:r>
          </w:p>
        </w:tc>
      </w:tr>
      <w:tr w:rsidR="00E4510E">
        <w:tblPrEx>
          <w:shd w:val="clear" w:color="auto" w:fill="BDC0BF"/>
        </w:tblPrEx>
        <w:trPr>
          <w:trHeight w:val="734"/>
          <w:tblHeader/>
        </w:trPr>
        <w:tc>
          <w:tcPr>
            <w:tcW w:w="3062"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E4510E" w:rsidRDefault="002636C8">
            <w:pPr>
              <w:pStyle w:val="TableStyle1"/>
            </w:pPr>
            <w:r>
              <w:rPr>
                <w:rFonts w:ascii="Calibri" w:hAnsi="Calibri"/>
                <w:sz w:val="22"/>
                <w:szCs w:val="22"/>
              </w:rPr>
              <w:t>Building Area/ Item</w:t>
            </w:r>
          </w:p>
        </w:tc>
        <w:tc>
          <w:tcPr>
            <w:tcW w:w="1236" w:type="dxa"/>
            <w:gridSpan w:val="2"/>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E4510E" w:rsidRDefault="002636C8">
            <w:pPr>
              <w:pStyle w:val="TableStyle1"/>
            </w:pPr>
            <w:r>
              <w:rPr>
                <w:rFonts w:ascii="Arial" w:hAnsi="Arial"/>
              </w:rPr>
              <w:t>Qty.</w:t>
            </w:r>
            <w:r>
              <w:rPr>
                <w:rFonts w:ascii="Arial" w:hAnsi="Arial"/>
                <w:lang w:val="en-US"/>
              </w:rPr>
              <w:t xml:space="preserve"> / </w:t>
            </w:r>
            <w:r>
              <w:rPr>
                <w:rFonts w:ascii="Arial" w:hAnsi="Arial"/>
              </w:rPr>
              <w:t>Unit (e.g m2)</w:t>
            </w:r>
          </w:p>
        </w:tc>
        <w:tc>
          <w:tcPr>
            <w:tcW w:w="819"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E4510E" w:rsidRDefault="002636C8">
            <w:pPr>
              <w:pStyle w:val="TableStyle1"/>
            </w:pPr>
            <w:r>
              <w:rPr>
                <w:rFonts w:ascii="Arial" w:hAnsi="Arial"/>
              </w:rPr>
              <w:t>Rate ($)</w:t>
            </w:r>
          </w:p>
        </w:tc>
        <w:tc>
          <w:tcPr>
            <w:tcW w:w="968"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E4510E" w:rsidRDefault="002636C8">
            <w:pPr>
              <w:pStyle w:val="TableStyle1"/>
            </w:pPr>
            <w:r>
              <w:rPr>
                <w:rFonts w:ascii="Arial" w:hAnsi="Arial"/>
              </w:rPr>
              <w:t>Value($)</w:t>
            </w:r>
          </w:p>
        </w:tc>
        <w:tc>
          <w:tcPr>
            <w:tcW w:w="985"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E4510E" w:rsidRDefault="002636C8">
            <w:pPr>
              <w:pStyle w:val="TableStyle1"/>
            </w:pPr>
            <w:r>
              <w:t>Next Due (year)</w:t>
            </w:r>
          </w:p>
        </w:tc>
        <w:tc>
          <w:tcPr>
            <w:tcW w:w="2250" w:type="dxa"/>
            <w:gridSpan w:val="2"/>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E4510E" w:rsidRDefault="002636C8">
            <w:pPr>
              <w:pStyle w:val="Body"/>
              <w:spacing w:before="0"/>
              <w:outlineLvl w:val="0"/>
            </w:pPr>
            <w:r>
              <w:rPr>
                <w:rFonts w:ascii="Arial" w:hAnsi="Arial"/>
                <w:b/>
                <w:bCs/>
                <w:sz w:val="20"/>
                <w:szCs w:val="20"/>
                <w:u w:color="000000"/>
              </w:rPr>
              <w:t>Estimated age /lifespan of item</w:t>
            </w:r>
            <w:r>
              <w:rPr>
                <w:rFonts w:ascii="Arial" w:eastAsia="Arial" w:hAnsi="Arial" w:cs="Arial"/>
                <w:sz w:val="20"/>
                <w:szCs w:val="20"/>
                <w:u w:color="000000"/>
              </w:rPr>
              <w:tab/>
            </w:r>
            <w:r>
              <w:rPr>
                <w:rFonts w:ascii="Arial" w:hAnsi="Arial"/>
                <w:sz w:val="20"/>
                <w:szCs w:val="20"/>
                <w:u w:color="000000"/>
              </w:rPr>
              <w:t>(years)</w:t>
            </w:r>
          </w:p>
        </w:tc>
        <w:tc>
          <w:tcPr>
            <w:tcW w:w="1446"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E4510E" w:rsidRDefault="002636C8">
            <w:pPr>
              <w:pStyle w:val="TableStyle1"/>
              <w:jc w:val="right"/>
            </w:pPr>
            <w:r>
              <w:t>Toal Life once repaired</w:t>
            </w:r>
          </w:p>
        </w:tc>
        <w:tc>
          <w:tcPr>
            <w:tcW w:w="2972"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E4510E" w:rsidRDefault="002636C8">
            <w:pPr>
              <w:pStyle w:val="TableStyle1"/>
            </w:pPr>
            <w:r>
              <w:rPr>
                <w:rFonts w:ascii="Arial" w:hAnsi="Arial"/>
              </w:rPr>
              <w:t xml:space="preserve">Comments / materials etc </w:t>
            </w:r>
          </w:p>
        </w:tc>
        <w:tc>
          <w:tcPr>
            <w:tcW w:w="166"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E4510E" w:rsidRDefault="00E4510E"/>
        </w:tc>
      </w:tr>
      <w:tr w:rsidR="00E4510E">
        <w:trPr>
          <w:trHeight w:val="485"/>
        </w:trPr>
        <w:tc>
          <w:tcPr>
            <w:tcW w:w="3062" w:type="dxa"/>
            <w:tcBorders>
              <w:top w:val="single" w:sz="8"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2636C8">
            <w:pPr>
              <w:pStyle w:val="TableStyle1"/>
            </w:pPr>
            <w:r>
              <w:rPr>
                <w:rFonts w:ascii="Calibri" w:hAnsi="Calibri"/>
                <w:sz w:val="22"/>
                <w:szCs w:val="22"/>
              </w:rPr>
              <w:t xml:space="preserve">MONTPELIER BLDG &amp; UNITS (M1-M3)  - EXTERIOR </w:t>
            </w:r>
          </w:p>
        </w:tc>
        <w:tc>
          <w:tcPr>
            <w:tcW w:w="678" w:type="dxa"/>
            <w:tcBorders>
              <w:top w:val="single" w:sz="8"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557" w:type="dxa"/>
            <w:tcBorders>
              <w:top w:val="single" w:sz="8"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819" w:type="dxa"/>
            <w:tcBorders>
              <w:top w:val="single" w:sz="8"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68" w:type="dxa"/>
            <w:tcBorders>
              <w:top w:val="single" w:sz="8"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85" w:type="dxa"/>
            <w:tcBorders>
              <w:top w:val="single" w:sz="8"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809" w:type="dxa"/>
            <w:tcBorders>
              <w:top w:val="single" w:sz="8"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440" w:type="dxa"/>
            <w:tcBorders>
              <w:top w:val="single" w:sz="8"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446" w:type="dxa"/>
            <w:tcBorders>
              <w:top w:val="single" w:sz="8"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972" w:type="dxa"/>
            <w:tcBorders>
              <w:top w:val="single" w:sz="8"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66" w:type="dxa"/>
            <w:tcBorders>
              <w:top w:val="single" w:sz="8"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r w:rsidR="00E4510E">
        <w:trPr>
          <w:trHeight w:val="241"/>
        </w:trPr>
        <w:tc>
          <w:tcPr>
            <w:tcW w:w="3062"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2636C8">
            <w:pPr>
              <w:pStyle w:val="TableStyle1"/>
            </w:pPr>
            <w:r>
              <w:rPr>
                <w:rFonts w:ascii="Calibri" w:hAnsi="Calibri"/>
                <w:sz w:val="22"/>
                <w:szCs w:val="22"/>
              </w:rPr>
              <w:t xml:space="preserve">Roofing / Structures /spouting </w:t>
            </w:r>
          </w:p>
        </w:tc>
        <w:tc>
          <w:tcPr>
            <w:tcW w:w="67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5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8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8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4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4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97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r w:rsidR="00E4510E">
        <w:trPr>
          <w:trHeight w:val="241"/>
        </w:trPr>
        <w:tc>
          <w:tcPr>
            <w:tcW w:w="3062"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2636C8">
            <w:pPr>
              <w:pStyle w:val="TableStyle1"/>
            </w:pPr>
            <w:r>
              <w:rPr>
                <w:b w:val="0"/>
                <w:bCs w:val="0"/>
              </w:rPr>
              <w:t>New metal roofing (corrugated)</w:t>
            </w:r>
          </w:p>
        </w:tc>
        <w:tc>
          <w:tcPr>
            <w:tcW w:w="67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jc w:val="right"/>
            </w:pPr>
            <w:r>
              <w:rPr>
                <w:rFonts w:ascii="Helvetica Neue" w:hAnsi="Helvetica Neue" w:cs="Arial Unicode MS"/>
                <w:color w:val="000000"/>
                <w:sz w:val="20"/>
                <w:szCs w:val="20"/>
                <w:shd w:val="nil"/>
              </w:rPr>
              <w:t>280</w:t>
            </w:r>
          </w:p>
        </w:tc>
        <w:tc>
          <w:tcPr>
            <w:tcW w:w="5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(m2)</w:t>
            </w:r>
          </w:p>
        </w:tc>
        <w:tc>
          <w:tcPr>
            <w:tcW w:w="8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8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4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jc w:val="center"/>
            </w:pPr>
            <w:r>
              <w:t>25</w:t>
            </w:r>
          </w:p>
        </w:tc>
        <w:tc>
          <w:tcPr>
            <w:tcW w:w="14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97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r w:rsidR="00E4510E">
        <w:trPr>
          <w:trHeight w:val="241"/>
        </w:trPr>
        <w:tc>
          <w:tcPr>
            <w:tcW w:w="3062"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2636C8">
            <w:pPr>
              <w:pStyle w:val="TableStyle1"/>
            </w:pPr>
            <w:r>
              <w:rPr>
                <w:b w:val="0"/>
                <w:bCs w:val="0"/>
              </w:rPr>
              <w:t>Metal spouting &amp; downpipes</w:t>
            </w:r>
          </w:p>
        </w:tc>
        <w:tc>
          <w:tcPr>
            <w:tcW w:w="67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jc w:val="right"/>
            </w:pPr>
            <w:r>
              <w:rPr>
                <w:rFonts w:ascii="Helvetica Neue" w:hAnsi="Helvetica Neue" w:cs="Arial Unicode MS"/>
                <w:color w:val="000000"/>
                <w:sz w:val="20"/>
                <w:szCs w:val="20"/>
                <w:shd w:val="nil"/>
              </w:rPr>
              <w:t>85</w:t>
            </w:r>
          </w:p>
        </w:tc>
        <w:tc>
          <w:tcPr>
            <w:tcW w:w="5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(Lm)</w:t>
            </w:r>
          </w:p>
        </w:tc>
        <w:tc>
          <w:tcPr>
            <w:tcW w:w="8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8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4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jc w:val="center"/>
            </w:pPr>
            <w:r>
              <w:t>25</w:t>
            </w:r>
          </w:p>
        </w:tc>
        <w:tc>
          <w:tcPr>
            <w:tcW w:w="14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97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r w:rsidR="00E4510E">
        <w:trPr>
          <w:trHeight w:val="241"/>
        </w:trPr>
        <w:tc>
          <w:tcPr>
            <w:tcW w:w="3062"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2636C8">
            <w:pPr>
              <w:pStyle w:val="TableStyle1"/>
            </w:pPr>
            <w:r>
              <w:rPr>
                <w:b w:val="0"/>
                <w:bCs w:val="0"/>
              </w:rPr>
              <w:t>Existing roofing (corrugated)</w:t>
            </w:r>
          </w:p>
        </w:tc>
        <w:tc>
          <w:tcPr>
            <w:tcW w:w="67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jc w:val="right"/>
            </w:pPr>
            <w:r>
              <w:rPr>
                <w:rFonts w:ascii="Helvetica Neue" w:hAnsi="Helvetica Neue" w:cs="Arial Unicode MS"/>
                <w:color w:val="000000"/>
                <w:sz w:val="20"/>
                <w:szCs w:val="20"/>
                <w:shd w:val="nil"/>
              </w:rPr>
              <w:t>150</w:t>
            </w:r>
          </w:p>
        </w:tc>
        <w:tc>
          <w:tcPr>
            <w:tcW w:w="5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(m2)</w:t>
            </w:r>
          </w:p>
        </w:tc>
        <w:tc>
          <w:tcPr>
            <w:tcW w:w="8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8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4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jc w:val="center"/>
            </w:pPr>
            <w:r>
              <w:t>25</w:t>
            </w:r>
          </w:p>
        </w:tc>
        <w:tc>
          <w:tcPr>
            <w:tcW w:w="14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97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Consider possible replacing</w:t>
            </w:r>
          </w:p>
        </w:tc>
        <w:tc>
          <w:tcPr>
            <w:tcW w:w="1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r w:rsidR="00E4510E">
        <w:trPr>
          <w:trHeight w:val="241"/>
        </w:trPr>
        <w:tc>
          <w:tcPr>
            <w:tcW w:w="3062"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E4510E"/>
        </w:tc>
        <w:tc>
          <w:tcPr>
            <w:tcW w:w="67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5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8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8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4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4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97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r w:rsidR="00E4510E">
        <w:trPr>
          <w:trHeight w:val="241"/>
        </w:trPr>
        <w:tc>
          <w:tcPr>
            <w:tcW w:w="3062"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2636C8">
            <w:pPr>
              <w:pStyle w:val="TableStyle1"/>
            </w:pPr>
            <w:r>
              <w:rPr>
                <w:rFonts w:ascii="Calibri" w:hAnsi="Calibri"/>
                <w:sz w:val="22"/>
                <w:szCs w:val="22"/>
              </w:rPr>
              <w:t xml:space="preserve">Cladding / Vertical Features </w:t>
            </w:r>
          </w:p>
        </w:tc>
        <w:tc>
          <w:tcPr>
            <w:tcW w:w="67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5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8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8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4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4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97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r w:rsidR="00E4510E">
        <w:trPr>
          <w:trHeight w:val="241"/>
        </w:trPr>
        <w:tc>
          <w:tcPr>
            <w:tcW w:w="3062"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2636C8">
            <w:pPr>
              <w:pStyle w:val="TableStyle1"/>
            </w:pPr>
            <w:r>
              <w:rPr>
                <w:b w:val="0"/>
                <w:bCs w:val="0"/>
              </w:rPr>
              <w:t>Profiled metal Cladding (New)</w:t>
            </w:r>
          </w:p>
        </w:tc>
        <w:tc>
          <w:tcPr>
            <w:tcW w:w="67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jc w:val="right"/>
            </w:pPr>
            <w:r>
              <w:rPr>
                <w:rFonts w:ascii="Helvetica Neue" w:hAnsi="Helvetica Neue" w:cs="Arial Unicode MS"/>
                <w:color w:val="000000"/>
                <w:sz w:val="20"/>
                <w:szCs w:val="20"/>
                <w:shd w:val="nil"/>
              </w:rPr>
              <w:t>120</w:t>
            </w:r>
          </w:p>
        </w:tc>
        <w:tc>
          <w:tcPr>
            <w:tcW w:w="5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8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8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4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4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97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r w:rsidR="00E4510E">
        <w:trPr>
          <w:trHeight w:val="481"/>
        </w:trPr>
        <w:tc>
          <w:tcPr>
            <w:tcW w:w="3062"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2636C8">
            <w:pPr>
              <w:pStyle w:val="TableStyle1"/>
            </w:pPr>
            <w:r>
              <w:rPr>
                <w:b w:val="0"/>
                <w:bCs w:val="0"/>
              </w:rPr>
              <w:t>Stucco / Roughcast ( old school)</w:t>
            </w:r>
          </w:p>
        </w:tc>
        <w:tc>
          <w:tcPr>
            <w:tcW w:w="67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jc w:val="right"/>
            </w:pPr>
            <w:r>
              <w:rPr>
                <w:rFonts w:ascii="Helvetica Neue" w:hAnsi="Helvetica Neue" w:cs="Arial Unicode MS"/>
                <w:color w:val="000000"/>
                <w:sz w:val="20"/>
                <w:szCs w:val="20"/>
                <w:shd w:val="nil"/>
              </w:rPr>
              <w:t>100</w:t>
            </w:r>
          </w:p>
        </w:tc>
        <w:tc>
          <w:tcPr>
            <w:tcW w:w="5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(m2)</w:t>
            </w:r>
          </w:p>
        </w:tc>
        <w:tc>
          <w:tcPr>
            <w:tcW w:w="8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jc w:val="right"/>
            </w:pPr>
            <w:r>
              <w:rPr>
                <w:rFonts w:ascii="Helvetica Neue" w:hAnsi="Helvetica Neue" w:cs="Arial Unicode MS"/>
                <w:color w:val="000000"/>
                <w:sz w:val="20"/>
                <w:szCs w:val="20"/>
                <w:shd w:val="nil"/>
              </w:rPr>
              <w:t>50</w:t>
            </w:r>
          </w:p>
        </w:tc>
        <w:tc>
          <w:tcPr>
            <w:tcW w:w="9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jc w:val="right"/>
            </w:pPr>
            <w:r>
              <w:rPr>
                <w:rFonts w:ascii="Helvetica Neue" w:hAnsi="Helvetica Neue" w:cs="Arial Unicode MS"/>
                <w:color w:val="000000"/>
                <w:sz w:val="20"/>
                <w:szCs w:val="20"/>
                <w:shd w:val="nil"/>
              </w:rPr>
              <w:t>5000</w:t>
            </w:r>
          </w:p>
        </w:tc>
        <w:tc>
          <w:tcPr>
            <w:tcW w:w="9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jc w:val="right"/>
            </w:pPr>
            <w:r>
              <w:rPr>
                <w:rFonts w:ascii="Helvetica Neue" w:hAnsi="Helvetica Neue" w:cs="Arial Unicode MS"/>
                <w:color w:val="000000"/>
                <w:sz w:val="20"/>
                <w:szCs w:val="20"/>
                <w:shd w:val="nil"/>
              </w:rPr>
              <w:t>2026</w:t>
            </w:r>
          </w:p>
        </w:tc>
        <w:tc>
          <w:tcPr>
            <w:tcW w:w="18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4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jc w:val="center"/>
            </w:pPr>
            <w:r>
              <w:t>5</w:t>
            </w:r>
          </w:p>
        </w:tc>
        <w:tc>
          <w:tcPr>
            <w:tcW w:w="14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jc w:val="right"/>
            </w:pPr>
            <w:r>
              <w:t>25</w:t>
            </w:r>
          </w:p>
        </w:tc>
        <w:tc>
          <w:tcPr>
            <w:tcW w:w="297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 xml:space="preserve">south face stucco needs regular maintenance </w:t>
            </w:r>
          </w:p>
        </w:tc>
        <w:tc>
          <w:tcPr>
            <w:tcW w:w="1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r w:rsidR="00E4510E">
        <w:trPr>
          <w:trHeight w:val="241"/>
        </w:trPr>
        <w:tc>
          <w:tcPr>
            <w:tcW w:w="3062"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2636C8">
            <w:pPr>
              <w:pStyle w:val="TableStyle1"/>
            </w:pPr>
            <w:r>
              <w:rPr>
                <w:b w:val="0"/>
                <w:bCs w:val="0"/>
              </w:rPr>
              <w:t xml:space="preserve">PVC Windows ( &amp; flashings) </w:t>
            </w:r>
          </w:p>
        </w:tc>
        <w:tc>
          <w:tcPr>
            <w:tcW w:w="67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jc w:val="right"/>
            </w:pPr>
            <w:r>
              <w:rPr>
                <w:rFonts w:ascii="Helvetica Neue" w:hAnsi="Helvetica Neue" w:cs="Arial Unicode MS"/>
                <w:color w:val="000000"/>
                <w:sz w:val="20"/>
                <w:szCs w:val="20"/>
                <w:shd w:val="nil"/>
              </w:rPr>
              <w:t>24</w:t>
            </w:r>
          </w:p>
        </w:tc>
        <w:tc>
          <w:tcPr>
            <w:tcW w:w="5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U</w:t>
            </w:r>
          </w:p>
        </w:tc>
        <w:tc>
          <w:tcPr>
            <w:tcW w:w="8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8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4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jc w:val="center"/>
            </w:pPr>
            <w:r>
              <w:t>25</w:t>
            </w:r>
          </w:p>
        </w:tc>
        <w:tc>
          <w:tcPr>
            <w:tcW w:w="14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jc w:val="right"/>
            </w:pPr>
            <w:r>
              <w:t>-</w:t>
            </w:r>
          </w:p>
        </w:tc>
        <w:tc>
          <w:tcPr>
            <w:tcW w:w="297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 xml:space="preserve">Regular Cleaning </w:t>
            </w:r>
          </w:p>
        </w:tc>
        <w:tc>
          <w:tcPr>
            <w:tcW w:w="1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r w:rsidR="00E4510E">
        <w:trPr>
          <w:trHeight w:val="961"/>
        </w:trPr>
        <w:tc>
          <w:tcPr>
            <w:tcW w:w="3062"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2636C8">
            <w:pPr>
              <w:pStyle w:val="TableStyle1"/>
            </w:pPr>
            <w:r>
              <w:rPr>
                <w:b w:val="0"/>
                <w:bCs w:val="0"/>
              </w:rPr>
              <w:t xml:space="preserve">Windows &amp; Doors (Old &amp; new) </w:t>
            </w:r>
          </w:p>
        </w:tc>
        <w:tc>
          <w:tcPr>
            <w:tcW w:w="67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jc w:val="right"/>
            </w:pPr>
            <w:r>
              <w:rPr>
                <w:rFonts w:ascii="Helvetica Neue" w:hAnsi="Helvetica Neue" w:cs="Arial Unicode MS"/>
                <w:color w:val="000000"/>
                <w:sz w:val="20"/>
                <w:szCs w:val="20"/>
                <w:shd w:val="nil"/>
              </w:rPr>
              <w:t>14</w:t>
            </w:r>
          </w:p>
        </w:tc>
        <w:tc>
          <w:tcPr>
            <w:tcW w:w="5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U</w:t>
            </w:r>
          </w:p>
        </w:tc>
        <w:tc>
          <w:tcPr>
            <w:tcW w:w="8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8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4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jc w:val="center"/>
            </w:pPr>
            <w:r>
              <w:t>15</w:t>
            </w:r>
          </w:p>
        </w:tc>
        <w:tc>
          <w:tcPr>
            <w:tcW w:w="14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jc w:val="right"/>
            </w:pPr>
            <w:r>
              <w:t>-</w:t>
            </w:r>
          </w:p>
        </w:tc>
        <w:tc>
          <w:tcPr>
            <w:tcW w:w="297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Old Aluminium single Glazed &amp; south face . Consider future retrofit and regular maintenance</w:t>
            </w:r>
          </w:p>
        </w:tc>
        <w:tc>
          <w:tcPr>
            <w:tcW w:w="1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r w:rsidR="00E4510E">
        <w:trPr>
          <w:trHeight w:val="241"/>
        </w:trPr>
        <w:tc>
          <w:tcPr>
            <w:tcW w:w="3062"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2636C8">
            <w:pPr>
              <w:pStyle w:val="TableStyle1"/>
            </w:pPr>
            <w:r>
              <w:t>COMMON Bldg - INTERIOR</w:t>
            </w:r>
          </w:p>
        </w:tc>
        <w:tc>
          <w:tcPr>
            <w:tcW w:w="67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5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8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8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4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4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97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r w:rsidR="00E4510E">
        <w:trPr>
          <w:trHeight w:val="481"/>
        </w:trPr>
        <w:tc>
          <w:tcPr>
            <w:tcW w:w="3062"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2636C8">
            <w:pPr>
              <w:pStyle w:val="TableStyle1"/>
            </w:pPr>
            <w:r>
              <w:rPr>
                <w:rFonts w:ascii="Calibri" w:hAnsi="Calibri"/>
                <w:b w:val="0"/>
                <w:bCs w:val="0"/>
                <w:sz w:val="22"/>
                <w:szCs w:val="22"/>
              </w:rPr>
              <w:t>WORKSHOP linings,ceiling, floor</w:t>
            </w:r>
          </w:p>
        </w:tc>
        <w:tc>
          <w:tcPr>
            <w:tcW w:w="67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jc w:val="right"/>
            </w:pPr>
            <w:r>
              <w:rPr>
                <w:rFonts w:ascii="Helvetica Neue" w:hAnsi="Helvetica Neue" w:cs="Arial Unicode MS"/>
                <w:color w:val="000000"/>
                <w:sz w:val="20"/>
                <w:szCs w:val="20"/>
                <w:shd w:val="nil"/>
              </w:rPr>
              <w:t>56</w:t>
            </w:r>
          </w:p>
        </w:tc>
        <w:tc>
          <w:tcPr>
            <w:tcW w:w="5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(m2)</w:t>
            </w:r>
          </w:p>
        </w:tc>
        <w:tc>
          <w:tcPr>
            <w:tcW w:w="8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8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4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jc w:val="center"/>
            </w:pPr>
            <w:r>
              <w:t>15</w:t>
            </w:r>
          </w:p>
        </w:tc>
        <w:tc>
          <w:tcPr>
            <w:tcW w:w="14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97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Stairs (incl. H/rail) - Regular maintenance required</w:t>
            </w:r>
          </w:p>
        </w:tc>
        <w:tc>
          <w:tcPr>
            <w:tcW w:w="1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r w:rsidR="00E4510E">
        <w:trPr>
          <w:trHeight w:val="481"/>
        </w:trPr>
        <w:tc>
          <w:tcPr>
            <w:tcW w:w="3062"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2636C8">
            <w:pPr>
              <w:pStyle w:val="TableStyle1"/>
            </w:pPr>
            <w:r>
              <w:rPr>
                <w:rFonts w:ascii="Calibri" w:hAnsi="Calibri"/>
                <w:b w:val="0"/>
                <w:bCs w:val="0"/>
                <w:sz w:val="22"/>
                <w:szCs w:val="22"/>
              </w:rPr>
              <w:lastRenderedPageBreak/>
              <w:t>GUESTROOMS linings,ceiling, floor</w:t>
            </w:r>
          </w:p>
        </w:tc>
        <w:tc>
          <w:tcPr>
            <w:tcW w:w="67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jc w:val="right"/>
            </w:pPr>
            <w:r>
              <w:rPr>
                <w:rFonts w:ascii="Helvetica Neue" w:hAnsi="Helvetica Neue" w:cs="Arial Unicode MS"/>
                <w:color w:val="000000"/>
                <w:sz w:val="20"/>
                <w:szCs w:val="20"/>
                <w:shd w:val="nil"/>
              </w:rPr>
              <w:t>35</w:t>
            </w:r>
          </w:p>
        </w:tc>
        <w:tc>
          <w:tcPr>
            <w:tcW w:w="5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(m2)</w:t>
            </w:r>
          </w:p>
        </w:tc>
        <w:tc>
          <w:tcPr>
            <w:tcW w:w="8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8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4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jc w:val="center"/>
            </w:pPr>
            <w:r>
              <w:t>15</w:t>
            </w:r>
          </w:p>
        </w:tc>
        <w:tc>
          <w:tcPr>
            <w:tcW w:w="14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97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2 Bedrooms + Bathroom (&amp; Pass)</w:t>
            </w:r>
          </w:p>
        </w:tc>
        <w:tc>
          <w:tcPr>
            <w:tcW w:w="1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r w:rsidR="00E4510E">
        <w:trPr>
          <w:trHeight w:val="738"/>
        </w:trPr>
        <w:tc>
          <w:tcPr>
            <w:tcW w:w="3062"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2636C8">
            <w:pPr>
              <w:pStyle w:val="TableStyle1"/>
            </w:pPr>
            <w:r>
              <w:rPr>
                <w:rFonts w:ascii="Calibri" w:hAnsi="Calibri"/>
                <w:b w:val="0"/>
                <w:bCs w:val="0"/>
                <w:sz w:val="22"/>
                <w:szCs w:val="22"/>
              </w:rPr>
              <w:t>COMMON KITCHEN linings,ceiling, floor &amp; appliances</w:t>
            </w:r>
          </w:p>
        </w:tc>
        <w:tc>
          <w:tcPr>
            <w:tcW w:w="67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jc w:val="right"/>
            </w:pPr>
            <w:r>
              <w:rPr>
                <w:rFonts w:ascii="Helvetica Neue" w:hAnsi="Helvetica Neue" w:cs="Arial Unicode MS"/>
                <w:color w:val="000000"/>
                <w:sz w:val="20"/>
                <w:szCs w:val="20"/>
                <w:shd w:val="nil"/>
              </w:rPr>
              <w:t>33</w:t>
            </w:r>
          </w:p>
        </w:tc>
        <w:tc>
          <w:tcPr>
            <w:tcW w:w="5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(m2)</w:t>
            </w:r>
          </w:p>
        </w:tc>
        <w:tc>
          <w:tcPr>
            <w:tcW w:w="8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8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4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jc w:val="center"/>
            </w:pPr>
            <w:r>
              <w:t>15</w:t>
            </w:r>
          </w:p>
        </w:tc>
        <w:tc>
          <w:tcPr>
            <w:tcW w:w="14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97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r w:rsidR="00E4510E">
        <w:trPr>
          <w:trHeight w:val="738"/>
        </w:trPr>
        <w:tc>
          <w:tcPr>
            <w:tcW w:w="3062"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2636C8">
            <w:pPr>
              <w:pStyle w:val="TableStyle1"/>
            </w:pPr>
            <w:r>
              <w:rPr>
                <w:rFonts w:ascii="Calibri" w:hAnsi="Calibri"/>
                <w:b w:val="0"/>
                <w:bCs w:val="0"/>
                <w:sz w:val="22"/>
                <w:szCs w:val="22"/>
              </w:rPr>
              <w:t>COMMON DINE/LOUNGE, STORE &amp;MEETING -linings,ceiling, floor</w:t>
            </w:r>
          </w:p>
        </w:tc>
        <w:tc>
          <w:tcPr>
            <w:tcW w:w="67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jc w:val="right"/>
            </w:pPr>
            <w:r>
              <w:rPr>
                <w:rFonts w:ascii="Helvetica Neue" w:hAnsi="Helvetica Neue" w:cs="Arial Unicode MS"/>
                <w:color w:val="000000"/>
                <w:sz w:val="20"/>
                <w:szCs w:val="20"/>
                <w:shd w:val="nil"/>
              </w:rPr>
              <w:t>152</w:t>
            </w:r>
          </w:p>
        </w:tc>
        <w:tc>
          <w:tcPr>
            <w:tcW w:w="5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(m2)</w:t>
            </w:r>
          </w:p>
        </w:tc>
        <w:tc>
          <w:tcPr>
            <w:tcW w:w="8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8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4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jc w:val="center"/>
            </w:pPr>
            <w:r>
              <w:t>15</w:t>
            </w:r>
          </w:p>
        </w:tc>
        <w:tc>
          <w:tcPr>
            <w:tcW w:w="14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97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91 (Kit) + 6 +25+30(Meet)</w:t>
            </w:r>
          </w:p>
        </w:tc>
        <w:tc>
          <w:tcPr>
            <w:tcW w:w="1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r w:rsidR="00E4510E">
        <w:trPr>
          <w:trHeight w:val="478"/>
        </w:trPr>
        <w:tc>
          <w:tcPr>
            <w:tcW w:w="3062"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2636C8">
            <w:pPr>
              <w:pStyle w:val="TableStyle1"/>
            </w:pPr>
            <w:r>
              <w:rPr>
                <w:rFonts w:ascii="Calibri" w:hAnsi="Calibri"/>
                <w:b w:val="0"/>
                <w:bCs w:val="0"/>
                <w:sz w:val="22"/>
                <w:szCs w:val="22"/>
              </w:rPr>
              <w:t>COMMON ABLUTIONS  linings,ceiling, floor</w:t>
            </w:r>
          </w:p>
        </w:tc>
        <w:tc>
          <w:tcPr>
            <w:tcW w:w="67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jc w:val="right"/>
            </w:pPr>
            <w:r>
              <w:rPr>
                <w:rFonts w:ascii="Helvetica Neue" w:hAnsi="Helvetica Neue" w:cs="Arial Unicode MS"/>
                <w:color w:val="000000"/>
                <w:sz w:val="20"/>
                <w:szCs w:val="20"/>
                <w:shd w:val="nil"/>
              </w:rPr>
              <w:t>31</w:t>
            </w:r>
          </w:p>
        </w:tc>
        <w:tc>
          <w:tcPr>
            <w:tcW w:w="5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(m2)</w:t>
            </w:r>
          </w:p>
        </w:tc>
        <w:tc>
          <w:tcPr>
            <w:tcW w:w="8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8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4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jc w:val="center"/>
            </w:pPr>
            <w:r>
              <w:t>15</w:t>
            </w:r>
          </w:p>
        </w:tc>
        <w:tc>
          <w:tcPr>
            <w:tcW w:w="14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97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 xml:space="preserve">18(Toilet) + 13 (Acc T) </w:t>
            </w:r>
          </w:p>
        </w:tc>
        <w:tc>
          <w:tcPr>
            <w:tcW w:w="1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bl>
    <w:p w:rsidR="00E4510E" w:rsidRDefault="00E4510E">
      <w:pPr>
        <w:pStyle w:val="normal0"/>
      </w:pPr>
    </w:p>
    <w:tbl>
      <w:tblPr>
        <w:tblW w:w="1390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033"/>
        <w:gridCol w:w="26"/>
        <w:gridCol w:w="677"/>
        <w:gridCol w:w="7"/>
        <w:gridCol w:w="554"/>
        <w:gridCol w:w="15"/>
        <w:gridCol w:w="792"/>
        <w:gridCol w:w="7"/>
        <w:gridCol w:w="967"/>
        <w:gridCol w:w="31"/>
        <w:gridCol w:w="953"/>
        <w:gridCol w:w="1807"/>
        <w:gridCol w:w="16"/>
        <w:gridCol w:w="425"/>
        <w:gridCol w:w="1444"/>
        <w:gridCol w:w="48"/>
        <w:gridCol w:w="2925"/>
        <w:gridCol w:w="180"/>
      </w:tblGrid>
      <w:tr w:rsidR="00E4510E">
        <w:trPr>
          <w:trHeight w:val="393"/>
          <w:tblHeader/>
        </w:trPr>
        <w:tc>
          <w:tcPr>
            <w:tcW w:w="13907" w:type="dxa"/>
            <w:gridSpan w:val="18"/>
            <w:tcBorders>
              <w:top w:val="nil"/>
              <w:left w:val="nil"/>
              <w:bottom w:val="nil"/>
              <w:right w:val="nil"/>
            </w:tcBorders>
            <w:shd w:val="clear" w:color="auto" w:fill="auto"/>
            <w:tcMar>
              <w:top w:w="80" w:type="dxa"/>
              <w:left w:w="80" w:type="dxa"/>
              <w:bottom w:w="80" w:type="dxa"/>
              <w:right w:w="80" w:type="dxa"/>
            </w:tcMar>
            <w:vAlign w:val="center"/>
          </w:tcPr>
          <w:p w:rsidR="00E4510E" w:rsidRDefault="002636C8">
            <w:pPr>
              <w:spacing w:after="120"/>
              <w:jc w:val="center"/>
            </w:pPr>
            <w:r>
              <w:rPr>
                <w:rFonts w:ascii="Helvetica Neue" w:eastAsia="Helvetica Neue" w:hAnsi="Helvetica Neue" w:cs="Helvetica Neue"/>
                <w:color w:val="000000"/>
                <w:shd w:val="nil"/>
              </w:rPr>
              <w:t>Common Area - Services</w:t>
            </w:r>
          </w:p>
        </w:tc>
      </w:tr>
      <w:tr w:rsidR="00E4510E">
        <w:tblPrEx>
          <w:shd w:val="clear" w:color="auto" w:fill="BDC0BF"/>
        </w:tblPrEx>
        <w:trPr>
          <w:trHeight w:val="734"/>
          <w:tblHeader/>
        </w:trPr>
        <w:tc>
          <w:tcPr>
            <w:tcW w:w="3062" w:type="dxa"/>
            <w:gridSpan w:val="2"/>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E4510E" w:rsidRDefault="002636C8">
            <w:pPr>
              <w:pStyle w:val="TableStyle1"/>
            </w:pPr>
            <w:r>
              <w:rPr>
                <w:rFonts w:ascii="Calibri" w:hAnsi="Calibri"/>
                <w:sz w:val="22"/>
                <w:szCs w:val="22"/>
              </w:rPr>
              <w:t>Building Area/ Item</w:t>
            </w:r>
          </w:p>
        </w:tc>
        <w:tc>
          <w:tcPr>
            <w:tcW w:w="1240" w:type="dxa"/>
            <w:gridSpan w:val="3"/>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E4510E" w:rsidRDefault="002636C8">
            <w:pPr>
              <w:pStyle w:val="TableStyle1"/>
            </w:pPr>
            <w:r>
              <w:rPr>
                <w:rFonts w:ascii="Arial" w:hAnsi="Arial"/>
              </w:rPr>
              <w:t>Qty.</w:t>
            </w:r>
            <w:r>
              <w:rPr>
                <w:rFonts w:ascii="Arial" w:hAnsi="Arial"/>
                <w:lang w:val="en-US"/>
              </w:rPr>
              <w:t xml:space="preserve"> / </w:t>
            </w:r>
            <w:r>
              <w:rPr>
                <w:rFonts w:ascii="Arial" w:hAnsi="Arial"/>
              </w:rPr>
              <w:t>Unit (e.g m2)</w:t>
            </w:r>
          </w:p>
        </w:tc>
        <w:tc>
          <w:tcPr>
            <w:tcW w:w="815" w:type="dxa"/>
            <w:gridSpan w:val="3"/>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E4510E" w:rsidRDefault="002636C8">
            <w:pPr>
              <w:pStyle w:val="TableStyle1"/>
            </w:pPr>
            <w:r>
              <w:rPr>
                <w:rFonts w:ascii="Arial" w:hAnsi="Arial"/>
              </w:rPr>
              <w:t>Rate ($)</w:t>
            </w:r>
          </w:p>
        </w:tc>
        <w:tc>
          <w:tcPr>
            <w:tcW w:w="968"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E4510E" w:rsidRDefault="002636C8">
            <w:pPr>
              <w:pStyle w:val="TableStyle1"/>
            </w:pPr>
            <w:r>
              <w:rPr>
                <w:rFonts w:ascii="Arial" w:hAnsi="Arial"/>
              </w:rPr>
              <w:t>Value($)</w:t>
            </w: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E4510E" w:rsidRDefault="002636C8">
            <w:pPr>
              <w:pStyle w:val="TableStyle1"/>
            </w:pPr>
            <w:r>
              <w:t>Next Due (year)</w:t>
            </w:r>
          </w:p>
        </w:tc>
        <w:tc>
          <w:tcPr>
            <w:tcW w:w="2250" w:type="dxa"/>
            <w:gridSpan w:val="3"/>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E4510E" w:rsidRDefault="002636C8">
            <w:pPr>
              <w:pStyle w:val="Body"/>
              <w:spacing w:before="0"/>
              <w:outlineLvl w:val="0"/>
            </w:pPr>
            <w:r>
              <w:rPr>
                <w:rFonts w:ascii="Arial" w:hAnsi="Arial"/>
                <w:b/>
                <w:bCs/>
                <w:sz w:val="20"/>
                <w:szCs w:val="20"/>
                <w:u w:color="000000"/>
              </w:rPr>
              <w:t>Estimated age /lifespan of item</w:t>
            </w:r>
            <w:r>
              <w:rPr>
                <w:rFonts w:ascii="Arial" w:eastAsia="Arial" w:hAnsi="Arial" w:cs="Arial"/>
                <w:sz w:val="20"/>
                <w:szCs w:val="20"/>
                <w:u w:color="000000"/>
              </w:rPr>
              <w:tab/>
            </w:r>
            <w:r>
              <w:rPr>
                <w:rFonts w:ascii="Arial" w:hAnsi="Arial"/>
                <w:sz w:val="20"/>
                <w:szCs w:val="20"/>
                <w:u w:color="000000"/>
              </w:rPr>
              <w:t>(years)</w:t>
            </w:r>
          </w:p>
        </w:tc>
        <w:tc>
          <w:tcPr>
            <w:tcW w:w="1446"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E4510E" w:rsidRDefault="002636C8">
            <w:pPr>
              <w:pStyle w:val="TableStyle1"/>
              <w:jc w:val="right"/>
            </w:pPr>
            <w:r>
              <w:t>Toal Life once repaired</w:t>
            </w:r>
          </w:p>
        </w:tc>
        <w:tc>
          <w:tcPr>
            <w:tcW w:w="2972" w:type="dxa"/>
            <w:gridSpan w:val="2"/>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E4510E" w:rsidRDefault="002636C8">
            <w:pPr>
              <w:pStyle w:val="TableStyle1"/>
            </w:pPr>
            <w:r>
              <w:rPr>
                <w:rFonts w:ascii="Arial" w:hAnsi="Arial"/>
              </w:rPr>
              <w:t xml:space="preserve">Comments / materials etc </w:t>
            </w:r>
          </w:p>
        </w:tc>
        <w:tc>
          <w:tcPr>
            <w:tcW w:w="166"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E4510E" w:rsidRDefault="00E4510E"/>
        </w:tc>
      </w:tr>
      <w:tr w:rsidR="00E4510E">
        <w:trPr>
          <w:trHeight w:val="248"/>
        </w:trPr>
        <w:tc>
          <w:tcPr>
            <w:tcW w:w="3062" w:type="dxa"/>
            <w:gridSpan w:val="2"/>
            <w:tcBorders>
              <w:top w:val="single" w:sz="8"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2636C8">
            <w:pPr>
              <w:pStyle w:val="TableStyle1"/>
            </w:pPr>
            <w:r>
              <w:rPr>
                <w:rFonts w:ascii="Calibri" w:hAnsi="Calibri"/>
                <w:sz w:val="22"/>
                <w:szCs w:val="22"/>
              </w:rPr>
              <w:t>COMMON SERVICES / SYSTEMS</w:t>
            </w:r>
          </w:p>
        </w:tc>
        <w:tc>
          <w:tcPr>
            <w:tcW w:w="678" w:type="dxa"/>
            <w:tcBorders>
              <w:top w:val="single" w:sz="8"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561" w:type="dxa"/>
            <w:gridSpan w:val="2"/>
            <w:tcBorders>
              <w:top w:val="single" w:sz="8"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815" w:type="dxa"/>
            <w:gridSpan w:val="3"/>
            <w:tcBorders>
              <w:top w:val="single" w:sz="8"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68" w:type="dxa"/>
            <w:tcBorders>
              <w:top w:val="single" w:sz="8"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85" w:type="dxa"/>
            <w:gridSpan w:val="2"/>
            <w:tcBorders>
              <w:top w:val="single" w:sz="8"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809" w:type="dxa"/>
            <w:tcBorders>
              <w:top w:val="single" w:sz="8"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440" w:type="dxa"/>
            <w:gridSpan w:val="2"/>
            <w:tcBorders>
              <w:top w:val="single" w:sz="8"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446" w:type="dxa"/>
            <w:tcBorders>
              <w:top w:val="single" w:sz="8"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972" w:type="dxa"/>
            <w:gridSpan w:val="2"/>
            <w:tcBorders>
              <w:top w:val="single" w:sz="8"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66" w:type="dxa"/>
            <w:tcBorders>
              <w:top w:val="single" w:sz="8"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r w:rsidR="00E4510E">
        <w:trPr>
          <w:trHeight w:val="481"/>
        </w:trPr>
        <w:tc>
          <w:tcPr>
            <w:tcW w:w="3062" w:type="dxa"/>
            <w:gridSpan w:val="2"/>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2636C8">
            <w:pPr>
              <w:pStyle w:val="TableStyle1"/>
            </w:pPr>
            <w:r>
              <w:rPr>
                <w:rFonts w:ascii="Calibri" w:hAnsi="Calibri"/>
                <w:b w:val="0"/>
                <w:bCs w:val="0"/>
                <w:sz w:val="22"/>
                <w:szCs w:val="22"/>
              </w:rPr>
              <w:t>Hot water system (Alva &amp; High)</w:t>
            </w:r>
          </w:p>
        </w:tc>
        <w:tc>
          <w:tcPr>
            <w:tcW w:w="67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jc w:val="right"/>
            </w:pPr>
            <w:r>
              <w:rPr>
                <w:rFonts w:ascii="Helvetica Neue" w:hAnsi="Helvetica Neue" w:cs="Arial Unicode MS"/>
                <w:color w:val="000000"/>
                <w:sz w:val="20"/>
                <w:szCs w:val="20"/>
                <w:shd w:val="nil"/>
              </w:rPr>
              <w:t>2</w:t>
            </w:r>
          </w:p>
        </w:tc>
        <w:tc>
          <w:tcPr>
            <w:tcW w:w="56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U</w:t>
            </w:r>
          </w:p>
        </w:tc>
        <w:tc>
          <w:tcPr>
            <w:tcW w:w="81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85"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8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44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jc w:val="center"/>
            </w:pPr>
            <w:r>
              <w:t>15</w:t>
            </w:r>
          </w:p>
        </w:tc>
        <w:tc>
          <w:tcPr>
            <w:tcW w:w="14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97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Units on Concr. Pad incl. Fixings</w:t>
            </w:r>
          </w:p>
        </w:tc>
        <w:tc>
          <w:tcPr>
            <w:tcW w:w="1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r w:rsidR="00E4510E">
        <w:trPr>
          <w:trHeight w:val="481"/>
        </w:trPr>
        <w:tc>
          <w:tcPr>
            <w:tcW w:w="3062" w:type="dxa"/>
            <w:gridSpan w:val="2"/>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2636C8">
            <w:pPr>
              <w:pStyle w:val="TableStyle1"/>
            </w:pPr>
            <w:r>
              <w:rPr>
                <w:rFonts w:ascii="Calibri" w:hAnsi="Calibri"/>
                <w:b w:val="0"/>
                <w:bCs w:val="0"/>
                <w:sz w:val="22"/>
                <w:szCs w:val="22"/>
              </w:rPr>
              <w:t xml:space="preserve">Gas Bottles Area (Alva &amp; High) </w:t>
            </w:r>
          </w:p>
        </w:tc>
        <w:tc>
          <w:tcPr>
            <w:tcW w:w="67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jc w:val="right"/>
            </w:pPr>
            <w:r>
              <w:rPr>
                <w:rFonts w:ascii="Helvetica Neue" w:hAnsi="Helvetica Neue" w:cs="Arial Unicode MS"/>
                <w:color w:val="000000"/>
                <w:sz w:val="20"/>
                <w:szCs w:val="20"/>
                <w:shd w:val="nil"/>
              </w:rPr>
              <w:t>2</w:t>
            </w:r>
          </w:p>
        </w:tc>
        <w:tc>
          <w:tcPr>
            <w:tcW w:w="56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U</w:t>
            </w:r>
          </w:p>
        </w:tc>
        <w:tc>
          <w:tcPr>
            <w:tcW w:w="81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85"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8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44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jc w:val="center"/>
            </w:pPr>
            <w:r>
              <w:t>15</w:t>
            </w:r>
          </w:p>
        </w:tc>
        <w:tc>
          <w:tcPr>
            <w:tcW w:w="14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97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2 areas on Conc. Pad Incl. Fitting</w:t>
            </w:r>
          </w:p>
        </w:tc>
        <w:tc>
          <w:tcPr>
            <w:tcW w:w="1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r w:rsidR="00E4510E">
        <w:trPr>
          <w:trHeight w:val="241"/>
        </w:trPr>
        <w:tc>
          <w:tcPr>
            <w:tcW w:w="3062" w:type="dxa"/>
            <w:gridSpan w:val="2"/>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2636C8">
            <w:pPr>
              <w:pStyle w:val="TableStyle1"/>
            </w:pPr>
            <w:r>
              <w:rPr>
                <w:rFonts w:ascii="Calibri" w:hAnsi="Calibri"/>
                <w:b w:val="0"/>
                <w:bCs w:val="0"/>
                <w:sz w:val="22"/>
                <w:szCs w:val="22"/>
              </w:rPr>
              <w:t xml:space="preserve">HWC &amp; Gas ( Common Bldg) </w:t>
            </w:r>
          </w:p>
        </w:tc>
        <w:tc>
          <w:tcPr>
            <w:tcW w:w="67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jc w:val="right"/>
            </w:pPr>
            <w:r>
              <w:rPr>
                <w:rFonts w:ascii="Helvetica Neue" w:hAnsi="Helvetica Neue" w:cs="Arial Unicode MS"/>
                <w:color w:val="000000"/>
                <w:sz w:val="20"/>
                <w:szCs w:val="20"/>
                <w:shd w:val="nil"/>
              </w:rPr>
              <w:t>1</w:t>
            </w:r>
          </w:p>
        </w:tc>
        <w:tc>
          <w:tcPr>
            <w:tcW w:w="56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 xml:space="preserve">U </w:t>
            </w:r>
          </w:p>
        </w:tc>
        <w:tc>
          <w:tcPr>
            <w:tcW w:w="81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85"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8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44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jc w:val="center"/>
            </w:pPr>
            <w:r>
              <w:t>15</w:t>
            </w:r>
          </w:p>
        </w:tc>
        <w:tc>
          <w:tcPr>
            <w:tcW w:w="14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97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Area on Conc. Pad Incl. Fitting</w:t>
            </w:r>
          </w:p>
        </w:tc>
        <w:tc>
          <w:tcPr>
            <w:tcW w:w="1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r w:rsidR="00E4510E">
        <w:trPr>
          <w:trHeight w:val="481"/>
        </w:trPr>
        <w:tc>
          <w:tcPr>
            <w:tcW w:w="3062" w:type="dxa"/>
            <w:gridSpan w:val="2"/>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2636C8">
            <w:pPr>
              <w:pStyle w:val="TableStyle1"/>
            </w:pPr>
            <w:r>
              <w:rPr>
                <w:b w:val="0"/>
                <w:bCs w:val="0"/>
              </w:rPr>
              <w:lastRenderedPageBreak/>
              <w:t xml:space="preserve">Fire alarm System (incl. Lighting) </w:t>
            </w:r>
          </w:p>
        </w:tc>
        <w:tc>
          <w:tcPr>
            <w:tcW w:w="67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TBC</w:t>
            </w:r>
          </w:p>
        </w:tc>
        <w:tc>
          <w:tcPr>
            <w:tcW w:w="56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U</w:t>
            </w:r>
          </w:p>
        </w:tc>
        <w:tc>
          <w:tcPr>
            <w:tcW w:w="81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85"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8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44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jc w:val="center"/>
            </w:pPr>
            <w:r>
              <w:t>?</w:t>
            </w:r>
          </w:p>
        </w:tc>
        <w:tc>
          <w:tcPr>
            <w:tcW w:w="14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97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To Be Confirmed</w:t>
            </w:r>
          </w:p>
        </w:tc>
        <w:tc>
          <w:tcPr>
            <w:tcW w:w="1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r w:rsidR="00E4510E">
        <w:trPr>
          <w:trHeight w:val="721"/>
        </w:trPr>
        <w:tc>
          <w:tcPr>
            <w:tcW w:w="3062" w:type="dxa"/>
            <w:gridSpan w:val="2"/>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2636C8">
            <w:pPr>
              <w:pStyle w:val="TableStyle1"/>
            </w:pPr>
            <w:r>
              <w:rPr>
                <w:b w:val="0"/>
                <w:bCs w:val="0"/>
              </w:rPr>
              <w:t xml:space="preserve">External lighting </w:t>
            </w:r>
          </w:p>
        </w:tc>
        <w:tc>
          <w:tcPr>
            <w:tcW w:w="67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jc w:val="right"/>
            </w:pPr>
            <w:r>
              <w:rPr>
                <w:rFonts w:ascii="Helvetica Neue" w:hAnsi="Helvetica Neue" w:cs="Arial Unicode MS"/>
                <w:color w:val="000000"/>
                <w:sz w:val="20"/>
                <w:szCs w:val="20"/>
                <w:shd w:val="nil"/>
              </w:rPr>
              <w:t>2</w:t>
            </w:r>
          </w:p>
        </w:tc>
        <w:tc>
          <w:tcPr>
            <w:tcW w:w="56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U</w:t>
            </w:r>
          </w:p>
        </w:tc>
        <w:tc>
          <w:tcPr>
            <w:tcW w:w="81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85"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8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44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jc w:val="center"/>
            </w:pPr>
            <w:r>
              <w:t>50</w:t>
            </w:r>
          </w:p>
        </w:tc>
        <w:tc>
          <w:tcPr>
            <w:tcW w:w="14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97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Lamp Posts @ Carpark - consider regular maintenance &amp; check, lights replacing</w:t>
            </w:r>
          </w:p>
        </w:tc>
        <w:tc>
          <w:tcPr>
            <w:tcW w:w="1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r w:rsidR="00E4510E">
        <w:trPr>
          <w:trHeight w:val="721"/>
        </w:trPr>
        <w:tc>
          <w:tcPr>
            <w:tcW w:w="3062" w:type="dxa"/>
            <w:gridSpan w:val="2"/>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2636C8">
            <w:pPr>
              <w:pStyle w:val="TableStyle1"/>
            </w:pPr>
            <w:r>
              <w:rPr>
                <w:b w:val="0"/>
                <w:bCs w:val="0"/>
              </w:rPr>
              <w:t>Drainage (incl. Pumps/Sumps)</w:t>
            </w:r>
          </w:p>
        </w:tc>
        <w:tc>
          <w:tcPr>
            <w:tcW w:w="67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jc w:val="right"/>
            </w:pPr>
            <w:r>
              <w:rPr>
                <w:rFonts w:ascii="Helvetica Neue" w:hAnsi="Helvetica Neue" w:cs="Arial Unicode MS"/>
                <w:color w:val="000000"/>
                <w:sz w:val="20"/>
                <w:szCs w:val="20"/>
                <w:shd w:val="nil"/>
              </w:rPr>
              <w:t>10</w:t>
            </w:r>
          </w:p>
        </w:tc>
        <w:tc>
          <w:tcPr>
            <w:tcW w:w="56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U</w:t>
            </w:r>
          </w:p>
        </w:tc>
        <w:tc>
          <w:tcPr>
            <w:tcW w:w="81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85"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8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44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jc w:val="center"/>
            </w:pPr>
            <w:r>
              <w:t>15</w:t>
            </w:r>
          </w:p>
        </w:tc>
        <w:tc>
          <w:tcPr>
            <w:tcW w:w="14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97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 xml:space="preserve">1 Pump Station (Subm. Pump) - consider pump replacing and maintenance </w:t>
            </w:r>
          </w:p>
        </w:tc>
        <w:tc>
          <w:tcPr>
            <w:tcW w:w="1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r w:rsidR="00E4510E">
        <w:trPr>
          <w:trHeight w:val="481"/>
        </w:trPr>
        <w:tc>
          <w:tcPr>
            <w:tcW w:w="3062" w:type="dxa"/>
            <w:gridSpan w:val="2"/>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2636C8">
            <w:pPr>
              <w:pStyle w:val="TableStyle1"/>
            </w:pPr>
            <w:r>
              <w:rPr>
                <w:b w:val="0"/>
                <w:bCs w:val="0"/>
              </w:rPr>
              <w:t>Asphalt Driveway, paths &amp; parking</w:t>
            </w:r>
          </w:p>
        </w:tc>
        <w:tc>
          <w:tcPr>
            <w:tcW w:w="67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jc w:val="right"/>
            </w:pPr>
            <w:r>
              <w:rPr>
                <w:rFonts w:ascii="Helvetica Neue" w:hAnsi="Helvetica Neue" w:cs="Arial Unicode MS"/>
                <w:color w:val="000000"/>
                <w:sz w:val="20"/>
                <w:szCs w:val="20"/>
                <w:shd w:val="nil"/>
              </w:rPr>
              <w:t>375</w:t>
            </w:r>
          </w:p>
        </w:tc>
        <w:tc>
          <w:tcPr>
            <w:tcW w:w="56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(m2)</w:t>
            </w:r>
          </w:p>
        </w:tc>
        <w:tc>
          <w:tcPr>
            <w:tcW w:w="81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85"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8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44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jc w:val="center"/>
            </w:pPr>
            <w:r>
              <w:t>15</w:t>
            </w:r>
          </w:p>
        </w:tc>
        <w:tc>
          <w:tcPr>
            <w:tcW w:w="14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97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 xml:space="preserve">Repairs and painting </w:t>
            </w:r>
          </w:p>
        </w:tc>
        <w:tc>
          <w:tcPr>
            <w:tcW w:w="1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r w:rsidR="00E4510E">
        <w:trPr>
          <w:trHeight w:val="241"/>
        </w:trPr>
        <w:tc>
          <w:tcPr>
            <w:tcW w:w="3062" w:type="dxa"/>
            <w:gridSpan w:val="2"/>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2636C8">
            <w:pPr>
              <w:pStyle w:val="TableStyle1"/>
            </w:pPr>
            <w:r>
              <w:rPr>
                <w:b w:val="0"/>
                <w:bCs w:val="0"/>
              </w:rPr>
              <w:t>WASHING &amp; LAUNDRY AREA</w:t>
            </w:r>
          </w:p>
        </w:tc>
        <w:tc>
          <w:tcPr>
            <w:tcW w:w="67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56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81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85"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8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44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4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97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r w:rsidR="00E4510E">
        <w:trPr>
          <w:trHeight w:val="481"/>
        </w:trPr>
        <w:tc>
          <w:tcPr>
            <w:tcW w:w="3062" w:type="dxa"/>
            <w:gridSpan w:val="2"/>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2636C8">
            <w:pPr>
              <w:pStyle w:val="TableStyle1"/>
            </w:pPr>
            <w:r>
              <w:rPr>
                <w:b w:val="0"/>
                <w:bCs w:val="0"/>
              </w:rPr>
              <w:t xml:space="preserve">Rubbish Bins &amp; Grease Trap (Common Bldg / Workshop) </w:t>
            </w:r>
          </w:p>
        </w:tc>
        <w:tc>
          <w:tcPr>
            <w:tcW w:w="67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jc w:val="right"/>
            </w:pPr>
            <w:r>
              <w:rPr>
                <w:rFonts w:ascii="Helvetica Neue" w:hAnsi="Helvetica Neue" w:cs="Arial Unicode MS"/>
                <w:color w:val="000000"/>
                <w:sz w:val="20"/>
                <w:szCs w:val="20"/>
                <w:shd w:val="nil"/>
              </w:rPr>
              <w:t>6</w:t>
            </w:r>
          </w:p>
        </w:tc>
        <w:tc>
          <w:tcPr>
            <w:tcW w:w="56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(m2)</w:t>
            </w:r>
          </w:p>
        </w:tc>
        <w:tc>
          <w:tcPr>
            <w:tcW w:w="81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85"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8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44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jc w:val="center"/>
            </w:pPr>
            <w:r>
              <w:t>25</w:t>
            </w:r>
          </w:p>
        </w:tc>
        <w:tc>
          <w:tcPr>
            <w:tcW w:w="14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97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 xml:space="preserve">Normal &amp; regular maintenance </w:t>
            </w:r>
          </w:p>
        </w:tc>
        <w:tc>
          <w:tcPr>
            <w:tcW w:w="1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r w:rsidR="00E4510E">
        <w:trPr>
          <w:trHeight w:val="241"/>
        </w:trPr>
        <w:tc>
          <w:tcPr>
            <w:tcW w:w="3062" w:type="dxa"/>
            <w:gridSpan w:val="2"/>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2636C8">
            <w:pPr>
              <w:pStyle w:val="TableStyle1"/>
            </w:pPr>
            <w:r>
              <w:rPr>
                <w:rFonts w:ascii="Calibri" w:hAnsi="Calibri"/>
                <w:b w:val="0"/>
                <w:bCs w:val="0"/>
                <w:sz w:val="22"/>
                <w:szCs w:val="22"/>
              </w:rPr>
              <w:t>SAUNA (NOT BUILT)</w:t>
            </w:r>
          </w:p>
        </w:tc>
        <w:tc>
          <w:tcPr>
            <w:tcW w:w="67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jc w:val="right"/>
            </w:pPr>
            <w:r>
              <w:rPr>
                <w:rFonts w:ascii="Helvetica Neue" w:hAnsi="Helvetica Neue" w:cs="Arial Unicode MS"/>
                <w:color w:val="000000"/>
                <w:sz w:val="20"/>
                <w:szCs w:val="20"/>
                <w:shd w:val="nil"/>
              </w:rPr>
              <w:t>10</w:t>
            </w:r>
          </w:p>
        </w:tc>
        <w:tc>
          <w:tcPr>
            <w:tcW w:w="56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(m2)</w:t>
            </w:r>
          </w:p>
        </w:tc>
        <w:tc>
          <w:tcPr>
            <w:tcW w:w="81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85"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8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w:t>
            </w:r>
          </w:p>
        </w:tc>
        <w:tc>
          <w:tcPr>
            <w:tcW w:w="44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jc w:val="center"/>
            </w:pPr>
            <w:r>
              <w:t>-</w:t>
            </w:r>
          </w:p>
        </w:tc>
        <w:tc>
          <w:tcPr>
            <w:tcW w:w="14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97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r w:rsidR="00E4510E">
        <w:trPr>
          <w:trHeight w:val="241"/>
        </w:trPr>
        <w:tc>
          <w:tcPr>
            <w:tcW w:w="3062" w:type="dxa"/>
            <w:gridSpan w:val="2"/>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2636C8">
            <w:pPr>
              <w:pStyle w:val="TableStyle1"/>
            </w:pPr>
            <w:r>
              <w:rPr>
                <w:b w:val="0"/>
                <w:bCs w:val="0"/>
              </w:rPr>
              <w:t xml:space="preserve">EV CHARGING </w:t>
            </w:r>
          </w:p>
        </w:tc>
        <w:tc>
          <w:tcPr>
            <w:tcW w:w="67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jc w:val="right"/>
            </w:pPr>
            <w:r>
              <w:rPr>
                <w:rFonts w:ascii="Helvetica Neue" w:hAnsi="Helvetica Neue" w:cs="Arial Unicode MS"/>
                <w:color w:val="000000"/>
                <w:sz w:val="20"/>
                <w:szCs w:val="20"/>
                <w:shd w:val="nil"/>
              </w:rPr>
              <w:t>5</w:t>
            </w:r>
          </w:p>
        </w:tc>
        <w:tc>
          <w:tcPr>
            <w:tcW w:w="56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U</w:t>
            </w:r>
          </w:p>
        </w:tc>
        <w:tc>
          <w:tcPr>
            <w:tcW w:w="81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85"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8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w:t>
            </w:r>
          </w:p>
        </w:tc>
        <w:tc>
          <w:tcPr>
            <w:tcW w:w="44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jc w:val="center"/>
            </w:pPr>
            <w:r>
              <w:t>-</w:t>
            </w:r>
          </w:p>
        </w:tc>
        <w:tc>
          <w:tcPr>
            <w:tcW w:w="14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97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Privately Maintained ??</w:t>
            </w:r>
          </w:p>
        </w:tc>
        <w:tc>
          <w:tcPr>
            <w:tcW w:w="1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r w:rsidR="00E4510E">
        <w:trPr>
          <w:trHeight w:val="241"/>
        </w:trPr>
        <w:tc>
          <w:tcPr>
            <w:tcW w:w="3062" w:type="dxa"/>
            <w:gridSpan w:val="2"/>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2636C8">
            <w:pPr>
              <w:pStyle w:val="TableStyle1"/>
            </w:pPr>
            <w:r>
              <w:rPr>
                <w:b w:val="0"/>
                <w:bCs w:val="0"/>
              </w:rPr>
              <w:t>Bike Shed ( NOT BUILT)</w:t>
            </w:r>
          </w:p>
        </w:tc>
        <w:tc>
          <w:tcPr>
            <w:tcW w:w="67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jc w:val="right"/>
            </w:pPr>
            <w:r>
              <w:rPr>
                <w:rFonts w:ascii="Helvetica Neue" w:hAnsi="Helvetica Neue" w:cs="Arial Unicode MS"/>
                <w:color w:val="000000"/>
                <w:sz w:val="20"/>
                <w:szCs w:val="20"/>
                <w:shd w:val="nil"/>
              </w:rPr>
              <w:t>10</w:t>
            </w:r>
          </w:p>
        </w:tc>
        <w:tc>
          <w:tcPr>
            <w:tcW w:w="56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(m2)</w:t>
            </w:r>
          </w:p>
        </w:tc>
        <w:tc>
          <w:tcPr>
            <w:tcW w:w="81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85"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8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w:t>
            </w:r>
          </w:p>
        </w:tc>
        <w:tc>
          <w:tcPr>
            <w:tcW w:w="44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jc w:val="center"/>
            </w:pPr>
            <w:r>
              <w:t>-</w:t>
            </w:r>
          </w:p>
        </w:tc>
        <w:tc>
          <w:tcPr>
            <w:tcW w:w="14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97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w:t>
            </w:r>
          </w:p>
        </w:tc>
        <w:tc>
          <w:tcPr>
            <w:tcW w:w="1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r w:rsidR="00E4510E">
        <w:trPr>
          <w:trHeight w:val="241"/>
        </w:trPr>
        <w:tc>
          <w:tcPr>
            <w:tcW w:w="3062" w:type="dxa"/>
            <w:gridSpan w:val="2"/>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E4510E"/>
        </w:tc>
        <w:tc>
          <w:tcPr>
            <w:tcW w:w="67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56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81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85"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8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44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4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97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r w:rsidR="00E4510E">
        <w:trPr>
          <w:trHeight w:val="241"/>
        </w:trPr>
        <w:tc>
          <w:tcPr>
            <w:tcW w:w="3062" w:type="dxa"/>
            <w:gridSpan w:val="2"/>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E4510E"/>
        </w:tc>
        <w:tc>
          <w:tcPr>
            <w:tcW w:w="67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56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81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85"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8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44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4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97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r w:rsidR="00E4510E">
        <w:trPr>
          <w:trHeight w:val="241"/>
        </w:trPr>
        <w:tc>
          <w:tcPr>
            <w:tcW w:w="3062" w:type="dxa"/>
            <w:gridSpan w:val="2"/>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E4510E"/>
        </w:tc>
        <w:tc>
          <w:tcPr>
            <w:tcW w:w="67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56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81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85"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8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44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4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97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r w:rsidR="00E4510E">
        <w:trPr>
          <w:trHeight w:val="241"/>
        </w:trPr>
        <w:tc>
          <w:tcPr>
            <w:tcW w:w="3062" w:type="dxa"/>
            <w:gridSpan w:val="2"/>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E4510E"/>
        </w:tc>
        <w:tc>
          <w:tcPr>
            <w:tcW w:w="67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56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81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85"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8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44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4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97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r w:rsidR="00E4510E">
        <w:trPr>
          <w:trHeight w:val="393"/>
          <w:tblHeader/>
        </w:trPr>
        <w:tc>
          <w:tcPr>
            <w:tcW w:w="13906" w:type="dxa"/>
            <w:gridSpan w:val="18"/>
            <w:tcBorders>
              <w:top w:val="nil"/>
              <w:left w:val="nil"/>
              <w:bottom w:val="nil"/>
              <w:right w:val="nil"/>
            </w:tcBorders>
            <w:shd w:val="clear" w:color="auto" w:fill="auto"/>
            <w:tcMar>
              <w:top w:w="80" w:type="dxa"/>
              <w:left w:w="80" w:type="dxa"/>
              <w:bottom w:w="80" w:type="dxa"/>
              <w:right w:w="80" w:type="dxa"/>
            </w:tcMar>
            <w:vAlign w:val="center"/>
          </w:tcPr>
          <w:p w:rsidR="00E4510E" w:rsidRDefault="002636C8">
            <w:pPr>
              <w:spacing w:after="120"/>
              <w:jc w:val="center"/>
            </w:pPr>
            <w:r>
              <w:rPr>
                <w:rFonts w:ascii="Helvetica Neue" w:eastAsia="Helvetica Neue" w:hAnsi="Helvetica Neue" w:cs="Helvetica Neue"/>
                <w:color w:val="000000"/>
                <w:shd w:val="nil"/>
              </w:rPr>
              <w:lastRenderedPageBreak/>
              <w:t>Common Areas - Others</w:t>
            </w:r>
          </w:p>
        </w:tc>
      </w:tr>
      <w:tr w:rsidR="00E4510E">
        <w:tblPrEx>
          <w:shd w:val="clear" w:color="auto" w:fill="BDC0BF"/>
        </w:tblPrEx>
        <w:trPr>
          <w:trHeight w:val="734"/>
          <w:tblHeader/>
        </w:trPr>
        <w:tc>
          <w:tcPr>
            <w:tcW w:w="3036"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E4510E" w:rsidRDefault="002636C8">
            <w:pPr>
              <w:pStyle w:val="TableStyle1"/>
            </w:pPr>
            <w:r>
              <w:rPr>
                <w:rFonts w:ascii="Calibri" w:hAnsi="Calibri"/>
                <w:sz w:val="22"/>
                <w:szCs w:val="22"/>
              </w:rPr>
              <w:t>Building Area/ Item</w:t>
            </w:r>
          </w:p>
        </w:tc>
        <w:tc>
          <w:tcPr>
            <w:tcW w:w="1281" w:type="dxa"/>
            <w:gridSpan w:val="5"/>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E4510E" w:rsidRDefault="002636C8">
            <w:pPr>
              <w:pStyle w:val="TableStyle1"/>
            </w:pPr>
            <w:r>
              <w:rPr>
                <w:rFonts w:ascii="Arial" w:hAnsi="Arial"/>
              </w:rPr>
              <w:t>Qty.</w:t>
            </w:r>
            <w:r>
              <w:rPr>
                <w:rFonts w:ascii="Arial" w:hAnsi="Arial"/>
                <w:lang w:val="en-US"/>
              </w:rPr>
              <w:t xml:space="preserve"> / </w:t>
            </w:r>
            <w:r>
              <w:rPr>
                <w:rFonts w:ascii="Arial" w:hAnsi="Arial"/>
              </w:rPr>
              <w:t>Unit (e.g m2)</w:t>
            </w:r>
          </w:p>
        </w:tc>
        <w:tc>
          <w:tcPr>
            <w:tcW w:w="793"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E4510E" w:rsidRDefault="002636C8">
            <w:pPr>
              <w:pStyle w:val="TableStyle1"/>
            </w:pPr>
            <w:r>
              <w:rPr>
                <w:rFonts w:ascii="Arial" w:hAnsi="Arial"/>
              </w:rPr>
              <w:t>Rate ($)</w:t>
            </w:r>
          </w:p>
        </w:tc>
        <w:tc>
          <w:tcPr>
            <w:tcW w:w="1006" w:type="dxa"/>
            <w:gridSpan w:val="3"/>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E4510E" w:rsidRDefault="002636C8">
            <w:pPr>
              <w:pStyle w:val="TableStyle1"/>
            </w:pPr>
            <w:r>
              <w:rPr>
                <w:rFonts w:ascii="Arial" w:hAnsi="Arial"/>
              </w:rPr>
              <w:t>Value($)</w:t>
            </w:r>
          </w:p>
        </w:tc>
        <w:tc>
          <w:tcPr>
            <w:tcW w:w="948"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E4510E" w:rsidRDefault="002636C8">
            <w:pPr>
              <w:pStyle w:val="TableStyle1"/>
            </w:pPr>
            <w:r>
              <w:t>Next Due (year)</w:t>
            </w:r>
          </w:p>
        </w:tc>
        <w:tc>
          <w:tcPr>
            <w:tcW w:w="2246" w:type="dxa"/>
            <w:gridSpan w:val="3"/>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E4510E" w:rsidRDefault="002636C8">
            <w:pPr>
              <w:pStyle w:val="Body"/>
              <w:spacing w:before="0"/>
              <w:outlineLvl w:val="0"/>
            </w:pPr>
            <w:r>
              <w:rPr>
                <w:rFonts w:ascii="Arial" w:hAnsi="Arial"/>
                <w:b/>
                <w:bCs/>
                <w:sz w:val="20"/>
                <w:szCs w:val="20"/>
                <w:u w:color="000000"/>
              </w:rPr>
              <w:t>Estimated age /lifespan of item</w:t>
            </w:r>
            <w:r>
              <w:rPr>
                <w:rFonts w:ascii="Arial" w:eastAsia="Arial" w:hAnsi="Arial" w:cs="Arial"/>
                <w:sz w:val="20"/>
                <w:szCs w:val="20"/>
                <w:u w:color="000000"/>
              </w:rPr>
              <w:tab/>
            </w:r>
            <w:r>
              <w:rPr>
                <w:rFonts w:ascii="Arial" w:hAnsi="Arial"/>
                <w:sz w:val="20"/>
                <w:szCs w:val="20"/>
                <w:u w:color="000000"/>
              </w:rPr>
              <w:t>(years)</w:t>
            </w:r>
          </w:p>
        </w:tc>
        <w:tc>
          <w:tcPr>
            <w:tcW w:w="1494" w:type="dxa"/>
            <w:gridSpan w:val="2"/>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E4510E" w:rsidRDefault="002636C8">
            <w:pPr>
              <w:pStyle w:val="TableStyle1"/>
              <w:jc w:val="right"/>
            </w:pPr>
            <w:r>
              <w:t>Toal Life once repaired</w:t>
            </w:r>
          </w:p>
        </w:tc>
        <w:tc>
          <w:tcPr>
            <w:tcW w:w="2929"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E4510E" w:rsidRDefault="002636C8">
            <w:pPr>
              <w:pStyle w:val="TableStyle1"/>
            </w:pPr>
            <w:r>
              <w:rPr>
                <w:rFonts w:ascii="Arial" w:hAnsi="Arial"/>
              </w:rPr>
              <w:t xml:space="preserve">Comments / materials etc </w:t>
            </w:r>
          </w:p>
        </w:tc>
        <w:tc>
          <w:tcPr>
            <w:tcW w:w="169" w:type="dxa"/>
            <w:tcBorders>
              <w:top w:val="single" w:sz="8" w:space="0" w:color="000000"/>
              <w:left w:val="single" w:sz="8" w:space="0" w:color="000000"/>
              <w:bottom w:val="single" w:sz="8" w:space="0" w:color="000000"/>
              <w:right w:val="single" w:sz="8" w:space="0" w:color="000000"/>
            </w:tcBorders>
            <w:shd w:val="clear" w:color="auto" w:fill="BDC0BF"/>
            <w:tcMar>
              <w:top w:w="80" w:type="dxa"/>
              <w:left w:w="80" w:type="dxa"/>
              <w:bottom w:w="80" w:type="dxa"/>
              <w:right w:w="80" w:type="dxa"/>
            </w:tcMar>
          </w:tcPr>
          <w:p w:rsidR="00E4510E" w:rsidRDefault="00E4510E"/>
        </w:tc>
      </w:tr>
      <w:tr w:rsidR="00E4510E">
        <w:trPr>
          <w:trHeight w:val="488"/>
        </w:trPr>
        <w:tc>
          <w:tcPr>
            <w:tcW w:w="3036" w:type="dxa"/>
            <w:tcBorders>
              <w:top w:val="single" w:sz="8"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2636C8">
            <w:pPr>
              <w:pStyle w:val="TableStyle1"/>
            </w:pPr>
            <w:r>
              <w:rPr>
                <w:b w:val="0"/>
                <w:bCs w:val="0"/>
              </w:rPr>
              <w:t>Tiimber &amp; wire patio fences</w:t>
            </w:r>
          </w:p>
        </w:tc>
        <w:tc>
          <w:tcPr>
            <w:tcW w:w="711" w:type="dxa"/>
            <w:gridSpan w:val="3"/>
            <w:tcBorders>
              <w:top w:val="single" w:sz="8"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jc w:val="right"/>
            </w:pPr>
            <w:r>
              <w:rPr>
                <w:rFonts w:ascii="Helvetica Neue" w:hAnsi="Helvetica Neue" w:cs="Arial Unicode MS"/>
                <w:color w:val="000000"/>
                <w:sz w:val="20"/>
                <w:szCs w:val="20"/>
                <w:shd w:val="nil"/>
              </w:rPr>
              <w:t>720</w:t>
            </w:r>
          </w:p>
        </w:tc>
        <w:tc>
          <w:tcPr>
            <w:tcW w:w="570" w:type="dxa"/>
            <w:gridSpan w:val="2"/>
            <w:tcBorders>
              <w:top w:val="single" w:sz="8"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(m2)</w:t>
            </w:r>
          </w:p>
        </w:tc>
        <w:tc>
          <w:tcPr>
            <w:tcW w:w="793" w:type="dxa"/>
            <w:tcBorders>
              <w:top w:val="single" w:sz="8"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006" w:type="dxa"/>
            <w:gridSpan w:val="3"/>
            <w:tcBorders>
              <w:top w:val="single" w:sz="8"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48" w:type="dxa"/>
            <w:tcBorders>
              <w:top w:val="single" w:sz="8"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825" w:type="dxa"/>
            <w:gridSpan w:val="2"/>
            <w:tcBorders>
              <w:top w:val="single" w:sz="8"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421" w:type="dxa"/>
            <w:tcBorders>
              <w:top w:val="single" w:sz="8"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jc w:val="center"/>
            </w:pPr>
            <w:r>
              <w:t>25</w:t>
            </w:r>
          </w:p>
        </w:tc>
        <w:tc>
          <w:tcPr>
            <w:tcW w:w="1494" w:type="dxa"/>
            <w:gridSpan w:val="2"/>
            <w:tcBorders>
              <w:top w:val="single" w:sz="8"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929" w:type="dxa"/>
            <w:tcBorders>
              <w:top w:val="single" w:sz="8"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Regular cleaning, cutting &amp; painting</w:t>
            </w:r>
          </w:p>
        </w:tc>
        <w:tc>
          <w:tcPr>
            <w:tcW w:w="169" w:type="dxa"/>
            <w:tcBorders>
              <w:top w:val="single" w:sz="8"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r w:rsidR="00E4510E">
        <w:trPr>
          <w:trHeight w:val="721"/>
        </w:trPr>
        <w:tc>
          <w:tcPr>
            <w:tcW w:w="3036"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2636C8">
            <w:pPr>
              <w:pStyle w:val="TableStyle1"/>
            </w:pPr>
            <w:r>
              <w:rPr>
                <w:b w:val="0"/>
                <w:bCs w:val="0"/>
              </w:rPr>
              <w:t>Timber retaining (Bdy. &amp; parking)</w:t>
            </w:r>
          </w:p>
        </w:tc>
        <w:tc>
          <w:tcPr>
            <w:tcW w:w="711" w:type="dxa"/>
            <w:gridSpan w:val="3"/>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jc w:val="right"/>
            </w:pPr>
            <w:r>
              <w:rPr>
                <w:rFonts w:ascii="Helvetica Neue" w:hAnsi="Helvetica Neue" w:cs="Arial Unicode MS"/>
                <w:color w:val="000000"/>
                <w:sz w:val="20"/>
                <w:szCs w:val="20"/>
                <w:shd w:val="nil"/>
              </w:rPr>
              <w:t>70</w:t>
            </w:r>
          </w:p>
        </w:tc>
        <w:tc>
          <w:tcPr>
            <w:tcW w:w="57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(Lm)</w:t>
            </w:r>
          </w:p>
        </w:tc>
        <w:tc>
          <w:tcPr>
            <w:tcW w:w="7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006"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4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825"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42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jc w:val="center"/>
            </w:pPr>
            <w:r>
              <w:t>50</w:t>
            </w:r>
          </w:p>
        </w:tc>
        <w:tc>
          <w:tcPr>
            <w:tcW w:w="149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9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 Driveway (incl. rubbish) +Crnr. High&amp;City belt+ carpark Montpelier. Cleaning &amp; Asses.</w:t>
            </w:r>
          </w:p>
        </w:tc>
        <w:tc>
          <w:tcPr>
            <w:tcW w:w="16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r w:rsidR="00E4510E">
        <w:trPr>
          <w:trHeight w:val="241"/>
        </w:trPr>
        <w:tc>
          <w:tcPr>
            <w:tcW w:w="3036"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2636C8">
            <w:pPr>
              <w:pStyle w:val="TableStyle1"/>
            </w:pPr>
            <w:r>
              <w:rPr>
                <w:b w:val="0"/>
                <w:bCs w:val="0"/>
              </w:rPr>
              <w:t xml:space="preserve">Heritage Fence and Arch </w:t>
            </w:r>
          </w:p>
        </w:tc>
        <w:tc>
          <w:tcPr>
            <w:tcW w:w="711" w:type="dxa"/>
            <w:gridSpan w:val="3"/>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 xml:space="preserve">- </w:t>
            </w:r>
          </w:p>
        </w:tc>
        <w:tc>
          <w:tcPr>
            <w:tcW w:w="57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7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006"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4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825"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w:t>
            </w:r>
          </w:p>
        </w:tc>
        <w:tc>
          <w:tcPr>
            <w:tcW w:w="42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jc w:val="center"/>
            </w:pPr>
            <w:r>
              <w:t>50</w:t>
            </w:r>
          </w:p>
        </w:tc>
        <w:tc>
          <w:tcPr>
            <w:tcW w:w="149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jc w:val="right"/>
            </w:pPr>
            <w:r>
              <w:t>-</w:t>
            </w:r>
          </w:p>
        </w:tc>
        <w:tc>
          <w:tcPr>
            <w:tcW w:w="29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Separate Fund</w:t>
            </w:r>
          </w:p>
        </w:tc>
        <w:tc>
          <w:tcPr>
            <w:tcW w:w="16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r w:rsidR="00E4510E">
        <w:trPr>
          <w:trHeight w:val="481"/>
        </w:trPr>
        <w:tc>
          <w:tcPr>
            <w:tcW w:w="3036"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2636C8">
            <w:pPr>
              <w:pStyle w:val="TableStyle1"/>
            </w:pPr>
            <w:r>
              <w:rPr>
                <w:b w:val="0"/>
                <w:bCs w:val="0"/>
              </w:rPr>
              <w:t>Concrete retaining (extg) &amp; trees</w:t>
            </w:r>
          </w:p>
        </w:tc>
        <w:tc>
          <w:tcPr>
            <w:tcW w:w="711" w:type="dxa"/>
            <w:gridSpan w:val="3"/>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jc w:val="right"/>
            </w:pPr>
            <w:r>
              <w:rPr>
                <w:rFonts w:ascii="Helvetica Neue" w:hAnsi="Helvetica Neue" w:cs="Arial Unicode MS"/>
                <w:color w:val="000000"/>
                <w:sz w:val="20"/>
                <w:szCs w:val="20"/>
                <w:shd w:val="nil"/>
              </w:rPr>
              <w:t>40</w:t>
            </w:r>
          </w:p>
        </w:tc>
        <w:tc>
          <w:tcPr>
            <w:tcW w:w="57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(Lm)</w:t>
            </w:r>
          </w:p>
        </w:tc>
        <w:tc>
          <w:tcPr>
            <w:tcW w:w="7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006"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4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825"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42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49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9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2636C8">
            <w:pPr>
              <w:pStyle w:val="TableStyle2"/>
            </w:pPr>
            <w:r>
              <w:rPr>
                <w:rFonts w:eastAsia="Arial Unicode MS" w:cs="Arial Unicode MS"/>
              </w:rPr>
              <w:t>Regular tree cleaning, shrubs cutting &amp; painting / care.</w:t>
            </w:r>
          </w:p>
        </w:tc>
        <w:tc>
          <w:tcPr>
            <w:tcW w:w="16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r w:rsidR="00E4510E">
        <w:trPr>
          <w:trHeight w:val="241"/>
        </w:trPr>
        <w:tc>
          <w:tcPr>
            <w:tcW w:w="3036"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E4510E"/>
        </w:tc>
        <w:tc>
          <w:tcPr>
            <w:tcW w:w="711" w:type="dxa"/>
            <w:gridSpan w:val="3"/>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57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7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006"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4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825"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42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49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9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6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r w:rsidR="00E4510E">
        <w:trPr>
          <w:trHeight w:val="478"/>
        </w:trPr>
        <w:tc>
          <w:tcPr>
            <w:tcW w:w="3036"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2636C8">
            <w:pPr>
              <w:pStyle w:val="TableStyle1"/>
            </w:pPr>
            <w:r>
              <w:rPr>
                <w:rFonts w:ascii="Calibri" w:hAnsi="Calibri"/>
                <w:sz w:val="22"/>
                <w:szCs w:val="22"/>
              </w:rPr>
              <w:t>Private - systems ( recommend.)</w:t>
            </w:r>
          </w:p>
        </w:tc>
        <w:tc>
          <w:tcPr>
            <w:tcW w:w="711" w:type="dxa"/>
            <w:gridSpan w:val="3"/>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57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7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006"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4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825"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42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49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9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6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r w:rsidR="00E4510E">
        <w:trPr>
          <w:trHeight w:val="241"/>
        </w:trPr>
        <w:tc>
          <w:tcPr>
            <w:tcW w:w="3036"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rsidR="00E4510E" w:rsidRDefault="002636C8">
            <w:pPr>
              <w:pStyle w:val="TableStyle1"/>
            </w:pPr>
            <w:r>
              <w:t xml:space="preserve">Mechanical Vent &amp; Plumbing </w:t>
            </w:r>
          </w:p>
        </w:tc>
        <w:tc>
          <w:tcPr>
            <w:tcW w:w="711" w:type="dxa"/>
            <w:gridSpan w:val="3"/>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57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7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006"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94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825"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42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49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29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c>
          <w:tcPr>
            <w:tcW w:w="16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4510E" w:rsidRDefault="00E4510E"/>
        </w:tc>
      </w:tr>
    </w:tbl>
    <w:p w:rsidR="003C19AC" w:rsidRDefault="002636C8">
      <w:pPr>
        <w:pStyle w:val="normal0"/>
        <w:rPr>
          <w:rFonts w:ascii="Arial Unicode MS" w:hAnsi="Arial Unicode MS"/>
        </w:rPr>
        <w:sectPr w:rsidR="003C19AC" w:rsidSect="003C19AC">
          <w:pgSz w:w="16840" w:h="11900" w:orient="landscape"/>
          <w:pgMar w:top="1701" w:right="1361" w:bottom="1077" w:left="1361" w:header="709" w:footer="709" w:gutter="0"/>
          <w:cols w:space="720"/>
          <w:docGrid w:linePitch="326"/>
        </w:sectPr>
      </w:pPr>
      <w:r>
        <w:rPr>
          <w:rFonts w:ascii="Arial Unicode MS" w:hAnsi="Arial Unicode MS"/>
        </w:rPr>
        <w:br w:type="page"/>
      </w:r>
    </w:p>
    <w:p w:rsidR="00E4510E" w:rsidRDefault="002636C8">
      <w:pPr>
        <w:pStyle w:val="normal0"/>
        <w:rPr>
          <w:rFonts w:ascii="Arial" w:eastAsia="Arial" w:hAnsi="Arial" w:cs="Arial"/>
        </w:rPr>
      </w:pPr>
      <w:r>
        <w:rPr>
          <w:rFonts w:ascii="Arial" w:hAnsi="Arial"/>
          <w:b/>
          <w:bCs/>
        </w:rPr>
        <w:lastRenderedPageBreak/>
        <w:t>Non-maintenance</w:t>
      </w:r>
    </w:p>
    <w:p w:rsidR="00E4510E" w:rsidRDefault="002636C8">
      <w:pPr>
        <w:pStyle w:val="normal0"/>
        <w:rPr>
          <w:rFonts w:ascii="Arial" w:eastAsia="Arial" w:hAnsi="Arial" w:cs="Arial"/>
          <w:sz w:val="20"/>
          <w:szCs w:val="20"/>
        </w:rPr>
      </w:pPr>
      <w:r>
        <w:rPr>
          <w:rFonts w:ascii="Arial" w:hAnsi="Arial"/>
          <w:sz w:val="20"/>
          <w:szCs w:val="20"/>
        </w:rPr>
        <w:t>The following matters are those the Body Corporate has decided not to maintain during the life of this plan:</w:t>
      </w:r>
      <w:r>
        <w:rPr>
          <w:rFonts w:ascii="Arial Unicode MS" w:hAnsi="Arial Unicode MS"/>
          <w:sz w:val="20"/>
          <w:szCs w:val="20"/>
        </w:rPr>
        <w:br/>
      </w:r>
    </w:p>
    <w:p w:rsidR="00E4510E" w:rsidRDefault="00E4510E">
      <w:pPr>
        <w:pStyle w:val="normal0"/>
        <w:rPr>
          <w:rFonts w:ascii="Arial" w:eastAsia="Arial" w:hAnsi="Arial" w:cs="Arial"/>
          <w:sz w:val="20"/>
          <w:szCs w:val="20"/>
        </w:rPr>
      </w:pPr>
    </w:p>
    <w:p w:rsidR="00E4510E" w:rsidRDefault="002636C8">
      <w:pPr>
        <w:pStyle w:val="normal0"/>
        <w:numPr>
          <w:ilvl w:val="0"/>
          <w:numId w:val="2"/>
        </w:numPr>
        <w:rPr>
          <w:rFonts w:ascii="Arial" w:eastAsia="Arial" w:hAnsi="Arial" w:cs="Arial"/>
          <w:sz w:val="20"/>
          <w:szCs w:val="20"/>
        </w:rPr>
      </w:pPr>
      <w:r>
        <w:rPr>
          <w:rFonts w:ascii="Arial Unicode MS" w:hAnsi="Arial Unicode MS"/>
          <w:sz w:val="20"/>
          <w:szCs w:val="20"/>
        </w:rPr>
        <w:br/>
      </w:r>
      <w:r>
        <w:rPr>
          <w:rFonts w:ascii="Arial Unicode MS" w:hAnsi="Arial Unicode MS"/>
          <w:sz w:val="20"/>
          <w:szCs w:val="20"/>
        </w:rPr>
        <w:br/>
      </w:r>
    </w:p>
    <w:p w:rsidR="00E4510E" w:rsidRDefault="002636C8">
      <w:pPr>
        <w:pStyle w:val="normal0"/>
        <w:numPr>
          <w:ilvl w:val="0"/>
          <w:numId w:val="2"/>
        </w:numPr>
        <w:rPr>
          <w:rFonts w:ascii="Arial" w:eastAsia="Arial" w:hAnsi="Arial" w:cs="Arial"/>
          <w:sz w:val="20"/>
          <w:szCs w:val="20"/>
        </w:rPr>
      </w:pPr>
      <w:r>
        <w:rPr>
          <w:rFonts w:ascii="Arial Unicode MS" w:hAnsi="Arial Unicode MS"/>
          <w:sz w:val="20"/>
          <w:szCs w:val="20"/>
        </w:rPr>
        <w:br/>
      </w:r>
      <w:r>
        <w:rPr>
          <w:rFonts w:ascii="Arial Unicode MS" w:hAnsi="Arial Unicode MS"/>
          <w:sz w:val="20"/>
          <w:szCs w:val="20"/>
        </w:rPr>
        <w:br/>
      </w:r>
    </w:p>
    <w:p w:rsidR="00E4510E" w:rsidRDefault="00E4510E">
      <w:pPr>
        <w:pStyle w:val="normal0"/>
        <w:numPr>
          <w:ilvl w:val="0"/>
          <w:numId w:val="2"/>
        </w:numPr>
        <w:rPr>
          <w:rFonts w:ascii="Arial" w:eastAsia="Arial" w:hAnsi="Arial" w:cs="Arial"/>
          <w:sz w:val="20"/>
          <w:szCs w:val="20"/>
        </w:rPr>
      </w:pPr>
    </w:p>
    <w:p w:rsidR="00E4510E" w:rsidRDefault="00E4510E">
      <w:pPr>
        <w:pStyle w:val="normal0"/>
        <w:rPr>
          <w:rFonts w:ascii="Arial" w:eastAsia="Arial" w:hAnsi="Arial" w:cs="Arial"/>
          <w:sz w:val="20"/>
          <w:szCs w:val="20"/>
        </w:rPr>
      </w:pPr>
    </w:p>
    <w:p w:rsidR="00E4510E" w:rsidRDefault="00E4510E">
      <w:pPr>
        <w:pStyle w:val="normal0"/>
        <w:rPr>
          <w:rFonts w:ascii="Arial" w:eastAsia="Arial" w:hAnsi="Arial" w:cs="Arial"/>
          <w:sz w:val="20"/>
          <w:szCs w:val="20"/>
        </w:rPr>
      </w:pPr>
    </w:p>
    <w:p w:rsidR="00E4510E" w:rsidRDefault="00E4510E">
      <w:pPr>
        <w:pStyle w:val="normal0"/>
        <w:rPr>
          <w:rFonts w:ascii="Arial" w:eastAsia="Arial" w:hAnsi="Arial" w:cs="Arial"/>
          <w:sz w:val="20"/>
          <w:szCs w:val="20"/>
        </w:rPr>
      </w:pPr>
    </w:p>
    <w:p w:rsidR="00E4510E" w:rsidRDefault="00E4510E">
      <w:pPr>
        <w:pStyle w:val="normal0"/>
        <w:rPr>
          <w:rFonts w:ascii="Arial" w:eastAsia="Arial" w:hAnsi="Arial" w:cs="Arial"/>
          <w:sz w:val="20"/>
          <w:szCs w:val="20"/>
        </w:rPr>
      </w:pPr>
    </w:p>
    <w:p w:rsidR="00E4510E" w:rsidRDefault="00E4510E">
      <w:pPr>
        <w:pStyle w:val="normal0"/>
        <w:rPr>
          <w:rFonts w:ascii="Arial" w:eastAsia="Arial" w:hAnsi="Arial" w:cs="Arial"/>
          <w:sz w:val="20"/>
          <w:szCs w:val="20"/>
        </w:rPr>
      </w:pPr>
    </w:p>
    <w:p w:rsidR="00E4510E" w:rsidRDefault="00E4510E">
      <w:pPr>
        <w:pStyle w:val="normal0"/>
        <w:rPr>
          <w:rFonts w:ascii="Arial" w:eastAsia="Arial" w:hAnsi="Arial" w:cs="Arial"/>
          <w:sz w:val="20"/>
          <w:szCs w:val="20"/>
        </w:rPr>
      </w:pPr>
    </w:p>
    <w:p w:rsidR="00E4510E" w:rsidRDefault="002636C8">
      <w:pPr>
        <w:pStyle w:val="normal0"/>
        <w:rPr>
          <w:rFonts w:ascii="Arial" w:eastAsia="Arial" w:hAnsi="Arial" w:cs="Arial"/>
        </w:rPr>
      </w:pPr>
      <w:r>
        <w:rPr>
          <w:rFonts w:ascii="Arial" w:hAnsi="Arial"/>
          <w:b/>
          <w:bCs/>
        </w:rPr>
        <w:t>Specific inspection notes:</w:t>
      </w:r>
    </w:p>
    <w:p w:rsidR="00E4510E" w:rsidRDefault="002636C8">
      <w:pPr>
        <w:pStyle w:val="normal0"/>
        <w:rPr>
          <w:rFonts w:ascii="Arial" w:eastAsia="Arial" w:hAnsi="Arial" w:cs="Arial"/>
          <w:sz w:val="20"/>
          <w:szCs w:val="20"/>
        </w:rPr>
      </w:pPr>
      <w:r>
        <w:rPr>
          <w:rFonts w:ascii="Arial" w:hAnsi="Arial"/>
          <w:sz w:val="20"/>
          <w:szCs w:val="20"/>
        </w:rPr>
        <w:t>(Here set out any comments or notes for specific maintenance requirements)</w:t>
      </w:r>
    </w:p>
    <w:p w:rsidR="00E4510E" w:rsidRDefault="00E4510E">
      <w:pPr>
        <w:pStyle w:val="normal0"/>
        <w:rPr>
          <w:rFonts w:ascii="Arial" w:eastAsia="Arial" w:hAnsi="Arial" w:cs="Arial"/>
        </w:rPr>
      </w:pPr>
    </w:p>
    <w:p w:rsidR="00E4510E" w:rsidRDefault="00E4510E">
      <w:pPr>
        <w:pStyle w:val="normal0"/>
        <w:rPr>
          <w:rFonts w:ascii="Arial" w:eastAsia="Arial" w:hAnsi="Arial" w:cs="Arial"/>
        </w:rPr>
      </w:pPr>
    </w:p>
    <w:p w:rsidR="00E4510E" w:rsidRDefault="00E4510E">
      <w:pPr>
        <w:pStyle w:val="normal0"/>
        <w:rPr>
          <w:rFonts w:ascii="Arial" w:eastAsia="Arial" w:hAnsi="Arial" w:cs="Arial"/>
        </w:rPr>
      </w:pPr>
    </w:p>
    <w:p w:rsidR="00E4510E" w:rsidRDefault="00E4510E">
      <w:pPr>
        <w:pStyle w:val="normal0"/>
        <w:rPr>
          <w:rFonts w:ascii="Arial" w:eastAsia="Arial" w:hAnsi="Arial" w:cs="Arial"/>
        </w:rPr>
      </w:pPr>
    </w:p>
    <w:p w:rsidR="00E4510E" w:rsidRDefault="00E4510E">
      <w:pPr>
        <w:pStyle w:val="normal0"/>
        <w:rPr>
          <w:rFonts w:ascii="Arial" w:eastAsia="Arial" w:hAnsi="Arial" w:cs="Arial"/>
        </w:rPr>
      </w:pPr>
    </w:p>
    <w:p w:rsidR="00E4510E" w:rsidRDefault="00E4510E">
      <w:pPr>
        <w:pStyle w:val="normal0"/>
        <w:rPr>
          <w:rFonts w:ascii="Arial" w:eastAsia="Arial" w:hAnsi="Arial" w:cs="Arial"/>
        </w:rPr>
      </w:pPr>
    </w:p>
    <w:p w:rsidR="00E4510E" w:rsidRDefault="00E4510E">
      <w:pPr>
        <w:pStyle w:val="normal0"/>
        <w:rPr>
          <w:rFonts w:ascii="Arial" w:eastAsia="Arial" w:hAnsi="Arial" w:cs="Arial"/>
        </w:rPr>
      </w:pPr>
    </w:p>
    <w:p w:rsidR="00E4510E" w:rsidRDefault="00E4510E">
      <w:pPr>
        <w:pStyle w:val="normal0"/>
        <w:rPr>
          <w:rFonts w:ascii="Arial" w:eastAsia="Arial" w:hAnsi="Arial" w:cs="Arial"/>
        </w:rPr>
      </w:pPr>
    </w:p>
    <w:p w:rsidR="00E4510E" w:rsidRDefault="00E4510E">
      <w:pPr>
        <w:pStyle w:val="normal0"/>
        <w:rPr>
          <w:rFonts w:ascii="Arial" w:eastAsia="Arial" w:hAnsi="Arial" w:cs="Arial"/>
        </w:rPr>
      </w:pPr>
    </w:p>
    <w:p w:rsidR="00E4510E" w:rsidRDefault="00E4510E">
      <w:pPr>
        <w:pStyle w:val="normal0"/>
        <w:rPr>
          <w:rFonts w:ascii="Arial" w:eastAsia="Arial" w:hAnsi="Arial" w:cs="Arial"/>
        </w:rPr>
      </w:pPr>
    </w:p>
    <w:p w:rsidR="00E4510E" w:rsidRDefault="00E4510E">
      <w:pPr>
        <w:pStyle w:val="normal0"/>
        <w:rPr>
          <w:rFonts w:ascii="Arial" w:eastAsia="Arial" w:hAnsi="Arial" w:cs="Arial"/>
        </w:rPr>
      </w:pPr>
    </w:p>
    <w:p w:rsidR="00E4510E" w:rsidRDefault="002636C8">
      <w:pPr>
        <w:pStyle w:val="normal0"/>
      </w:pPr>
      <w:r>
        <w:rPr>
          <w:rFonts w:ascii="Arial Unicode MS" w:hAnsi="Arial Unicode MS"/>
        </w:rPr>
        <w:br w:type="page"/>
      </w:r>
    </w:p>
    <w:p w:rsidR="00E4510E" w:rsidRDefault="002636C8">
      <w:pPr>
        <w:pStyle w:val="normal0"/>
        <w:rPr>
          <w:rFonts w:ascii="Arial" w:eastAsia="Arial" w:hAnsi="Arial" w:cs="Arial"/>
        </w:rPr>
      </w:pPr>
      <w:r>
        <w:rPr>
          <w:rFonts w:ascii="Arial" w:hAnsi="Arial"/>
          <w:b/>
          <w:bCs/>
        </w:rPr>
        <w:lastRenderedPageBreak/>
        <w:t xml:space="preserve">Notes </w:t>
      </w:r>
      <w:r>
        <w:rPr>
          <w:rFonts w:ascii="Arial" w:hAnsi="Arial"/>
          <w:sz w:val="20"/>
          <w:szCs w:val="20"/>
        </w:rPr>
        <w:t>(Amend or delete as necessary)</w:t>
      </w:r>
    </w:p>
    <w:p w:rsidR="00E4510E" w:rsidRDefault="00E4510E">
      <w:pPr>
        <w:pStyle w:val="normal0"/>
        <w:rPr>
          <w:rFonts w:ascii="Arial" w:eastAsia="Arial" w:hAnsi="Arial" w:cs="Arial"/>
          <w:sz w:val="20"/>
          <w:szCs w:val="20"/>
        </w:rPr>
      </w:pPr>
    </w:p>
    <w:p w:rsidR="00E4510E" w:rsidRDefault="002636C8">
      <w:pPr>
        <w:pStyle w:val="normal0"/>
        <w:rPr>
          <w:rFonts w:ascii="Arial" w:eastAsia="Arial" w:hAnsi="Arial" w:cs="Arial"/>
          <w:sz w:val="20"/>
          <w:szCs w:val="20"/>
        </w:rPr>
      </w:pPr>
      <w:r>
        <w:rPr>
          <w:rFonts w:ascii="Arial" w:hAnsi="Arial"/>
          <w:b/>
          <w:bCs/>
          <w:sz w:val="20"/>
          <w:szCs w:val="20"/>
        </w:rPr>
        <w:t xml:space="preserve">Long-Term Maintenance Plan </w:t>
      </w:r>
    </w:p>
    <w:p w:rsidR="00E4510E" w:rsidRDefault="002636C8">
      <w:pPr>
        <w:pStyle w:val="normal0"/>
        <w:rPr>
          <w:rFonts w:ascii="Arial" w:eastAsia="Arial" w:hAnsi="Arial" w:cs="Arial"/>
          <w:sz w:val="20"/>
          <w:szCs w:val="20"/>
        </w:rPr>
      </w:pPr>
      <w:r>
        <w:rPr>
          <w:rFonts w:ascii="Arial" w:hAnsi="Arial"/>
          <w:sz w:val="20"/>
          <w:szCs w:val="20"/>
        </w:rPr>
        <w:t>This forecast satisfies the current requirements of Section 116 of the Unit Titles Act 2010 and Section 30 of the Unit Titles Regulations 2011.Please refer to regulation 30 (1) – (3). Regulation 30(1) states:</w:t>
      </w:r>
    </w:p>
    <w:p w:rsidR="00E4510E" w:rsidRDefault="00E4510E">
      <w:pPr>
        <w:pStyle w:val="normal0"/>
        <w:rPr>
          <w:rFonts w:ascii="Arial" w:eastAsia="Arial" w:hAnsi="Arial" w:cs="Arial"/>
          <w:sz w:val="20"/>
          <w:szCs w:val="20"/>
        </w:rPr>
      </w:pPr>
    </w:p>
    <w:p w:rsidR="00E4510E" w:rsidRDefault="002636C8">
      <w:pPr>
        <w:pStyle w:val="normal0"/>
        <w:rPr>
          <w:rFonts w:ascii="Arial" w:eastAsia="Arial" w:hAnsi="Arial" w:cs="Arial"/>
          <w:sz w:val="20"/>
          <w:szCs w:val="20"/>
        </w:rPr>
      </w:pPr>
      <w:r>
        <w:rPr>
          <w:rFonts w:ascii="Arial" w:hAnsi="Arial"/>
          <w:i/>
          <w:iCs/>
          <w:sz w:val="20"/>
          <w:szCs w:val="20"/>
        </w:rPr>
        <w:t xml:space="preserve">30 Long-term maintenance plans </w:t>
      </w:r>
    </w:p>
    <w:p w:rsidR="00E4510E" w:rsidRDefault="002636C8">
      <w:pPr>
        <w:pStyle w:val="normal0"/>
        <w:rPr>
          <w:rFonts w:ascii="Arial" w:eastAsia="Arial" w:hAnsi="Arial" w:cs="Arial"/>
          <w:sz w:val="20"/>
          <w:szCs w:val="20"/>
        </w:rPr>
      </w:pPr>
      <w:r>
        <w:rPr>
          <w:rFonts w:ascii="Arial" w:hAnsi="Arial"/>
          <w:i/>
          <w:iCs/>
          <w:sz w:val="20"/>
          <w:szCs w:val="20"/>
        </w:rPr>
        <w:t>(1) A long-term maintenance plan must</w:t>
      </w:r>
    </w:p>
    <w:p w:rsidR="00E4510E" w:rsidRDefault="002636C8">
      <w:pPr>
        <w:pStyle w:val="normal0"/>
        <w:rPr>
          <w:rFonts w:ascii="Arial" w:eastAsia="Arial" w:hAnsi="Arial" w:cs="Arial"/>
          <w:sz w:val="20"/>
          <w:szCs w:val="20"/>
        </w:rPr>
      </w:pPr>
      <w:r>
        <w:rPr>
          <w:rFonts w:ascii="Arial" w:hAnsi="Arial"/>
          <w:i/>
          <w:iCs/>
          <w:sz w:val="20"/>
          <w:szCs w:val="20"/>
        </w:rPr>
        <w:t>(a) cover</w:t>
      </w:r>
    </w:p>
    <w:p w:rsidR="00E4510E" w:rsidRDefault="002636C8">
      <w:pPr>
        <w:pStyle w:val="normal0"/>
        <w:rPr>
          <w:rFonts w:ascii="Arial" w:eastAsia="Arial" w:hAnsi="Arial" w:cs="Arial"/>
          <w:sz w:val="20"/>
          <w:szCs w:val="20"/>
        </w:rPr>
      </w:pPr>
      <w:r>
        <w:rPr>
          <w:rFonts w:ascii="Arial" w:hAnsi="Arial"/>
          <w:i/>
          <w:iCs/>
          <w:sz w:val="20"/>
          <w:szCs w:val="20"/>
        </w:rPr>
        <w:t xml:space="preserve">(i) the common property, building elements, and infrastructure of the unit title development; and </w:t>
      </w:r>
    </w:p>
    <w:p w:rsidR="00E4510E" w:rsidRDefault="002636C8">
      <w:pPr>
        <w:pStyle w:val="normal0"/>
        <w:rPr>
          <w:rFonts w:ascii="Arial" w:eastAsia="Arial" w:hAnsi="Arial" w:cs="Arial"/>
          <w:sz w:val="20"/>
          <w:szCs w:val="20"/>
        </w:rPr>
      </w:pPr>
      <w:r>
        <w:rPr>
          <w:rFonts w:ascii="Arial" w:hAnsi="Arial"/>
          <w:i/>
          <w:iCs/>
          <w:sz w:val="20"/>
          <w:szCs w:val="20"/>
        </w:rPr>
        <w:t xml:space="preserve">(ii) any additional items that the body corporate has decided by ordinary resolution to include in the plan; and </w:t>
      </w:r>
    </w:p>
    <w:p w:rsidR="00E4510E" w:rsidRDefault="002636C8">
      <w:pPr>
        <w:pStyle w:val="normal0"/>
        <w:rPr>
          <w:rFonts w:ascii="Arial" w:eastAsia="Arial" w:hAnsi="Arial" w:cs="Arial"/>
          <w:sz w:val="20"/>
          <w:szCs w:val="20"/>
        </w:rPr>
      </w:pPr>
      <w:r>
        <w:rPr>
          <w:rFonts w:ascii="Arial" w:hAnsi="Arial"/>
          <w:i/>
          <w:iCs/>
          <w:sz w:val="20"/>
          <w:szCs w:val="20"/>
        </w:rPr>
        <w:t xml:space="preserve">(b) identify those items that the body corporate may decide by ordinary resolution not to maintain for any period during the lifetime of the plan; and </w:t>
      </w:r>
    </w:p>
    <w:p w:rsidR="00E4510E" w:rsidRDefault="002636C8">
      <w:pPr>
        <w:pStyle w:val="normal0"/>
        <w:rPr>
          <w:rFonts w:ascii="Arial" w:eastAsia="Arial" w:hAnsi="Arial" w:cs="Arial"/>
          <w:sz w:val="20"/>
          <w:szCs w:val="20"/>
        </w:rPr>
      </w:pPr>
      <w:r>
        <w:rPr>
          <w:rFonts w:ascii="Arial" w:hAnsi="Arial"/>
          <w:i/>
          <w:iCs/>
          <w:sz w:val="20"/>
          <w:szCs w:val="20"/>
        </w:rPr>
        <w:t xml:space="preserve">(c) state the period covered by the plan; and </w:t>
      </w:r>
    </w:p>
    <w:p w:rsidR="00E4510E" w:rsidRDefault="002636C8">
      <w:pPr>
        <w:pStyle w:val="normal0"/>
        <w:rPr>
          <w:rFonts w:ascii="Arial" w:eastAsia="Arial" w:hAnsi="Arial" w:cs="Arial"/>
          <w:sz w:val="20"/>
          <w:szCs w:val="20"/>
        </w:rPr>
      </w:pPr>
      <w:r>
        <w:rPr>
          <w:rFonts w:ascii="Arial" w:hAnsi="Arial"/>
          <w:i/>
          <w:iCs/>
          <w:sz w:val="20"/>
          <w:szCs w:val="20"/>
        </w:rPr>
        <w:t xml:space="preserve">(d) state the estimated age and life expectancy of each item covered by the plan; and </w:t>
      </w:r>
    </w:p>
    <w:p w:rsidR="00E4510E" w:rsidRDefault="002636C8">
      <w:pPr>
        <w:pStyle w:val="normal0"/>
        <w:rPr>
          <w:rFonts w:ascii="Arial" w:eastAsia="Arial" w:hAnsi="Arial" w:cs="Arial"/>
          <w:sz w:val="20"/>
          <w:szCs w:val="20"/>
        </w:rPr>
      </w:pPr>
      <w:r>
        <w:rPr>
          <w:rFonts w:ascii="Arial" w:hAnsi="Arial"/>
          <w:i/>
          <w:iCs/>
          <w:sz w:val="20"/>
          <w:szCs w:val="20"/>
        </w:rPr>
        <w:t xml:space="preserve">(e) state the estimated cost of maintenance and replacement of each item covered by the plan; and </w:t>
      </w:r>
    </w:p>
    <w:p w:rsidR="00E4510E" w:rsidRDefault="002636C8">
      <w:pPr>
        <w:pStyle w:val="normal0"/>
        <w:rPr>
          <w:rFonts w:ascii="Arial" w:eastAsia="Arial" w:hAnsi="Arial" w:cs="Arial"/>
          <w:sz w:val="20"/>
          <w:szCs w:val="20"/>
        </w:rPr>
      </w:pPr>
      <w:r>
        <w:rPr>
          <w:rFonts w:ascii="Arial" w:hAnsi="Arial"/>
          <w:i/>
          <w:iCs/>
          <w:sz w:val="20"/>
          <w:szCs w:val="20"/>
        </w:rPr>
        <w:t xml:space="preserve">(f) state whether there is a long-term maintenance fund; and </w:t>
      </w:r>
    </w:p>
    <w:p w:rsidR="00E4510E" w:rsidRDefault="002636C8">
      <w:pPr>
        <w:pStyle w:val="normal0"/>
        <w:rPr>
          <w:rFonts w:ascii="Arial" w:eastAsia="Arial" w:hAnsi="Arial" w:cs="Arial"/>
          <w:sz w:val="20"/>
          <w:szCs w:val="20"/>
        </w:rPr>
      </w:pPr>
      <w:r>
        <w:rPr>
          <w:rFonts w:ascii="Arial" w:hAnsi="Arial"/>
          <w:i/>
          <w:iCs/>
          <w:sz w:val="20"/>
          <w:szCs w:val="20"/>
        </w:rPr>
        <w:t xml:space="preserve">(g) if there is a long-term maintenance fund, state the amount determined by the body corporate to be applied to maintain the fund each year; and </w:t>
      </w:r>
    </w:p>
    <w:p w:rsidR="00E4510E" w:rsidRDefault="002636C8">
      <w:pPr>
        <w:pStyle w:val="normal0"/>
        <w:rPr>
          <w:rFonts w:ascii="Arial" w:eastAsia="Arial" w:hAnsi="Arial" w:cs="Arial"/>
          <w:sz w:val="20"/>
          <w:szCs w:val="20"/>
        </w:rPr>
      </w:pPr>
      <w:r>
        <w:rPr>
          <w:rFonts w:ascii="Arial" w:hAnsi="Arial"/>
          <w:i/>
          <w:iCs/>
          <w:sz w:val="20"/>
          <w:szCs w:val="20"/>
        </w:rPr>
        <w:t xml:space="preserve">(h) state who has prepared the plan. </w:t>
      </w:r>
    </w:p>
    <w:p w:rsidR="00E4510E" w:rsidRDefault="00E4510E">
      <w:pPr>
        <w:pStyle w:val="normal0"/>
        <w:rPr>
          <w:rFonts w:ascii="Arial" w:eastAsia="Arial" w:hAnsi="Arial" w:cs="Arial"/>
          <w:sz w:val="20"/>
          <w:szCs w:val="20"/>
        </w:rPr>
      </w:pPr>
    </w:p>
    <w:p w:rsidR="00E4510E" w:rsidRDefault="002636C8">
      <w:pPr>
        <w:pStyle w:val="normal0"/>
        <w:rPr>
          <w:rFonts w:ascii="Arial" w:eastAsia="Arial" w:hAnsi="Arial" w:cs="Arial"/>
          <w:sz w:val="20"/>
          <w:szCs w:val="20"/>
        </w:rPr>
      </w:pPr>
      <w:r>
        <w:rPr>
          <w:rFonts w:ascii="Arial" w:hAnsi="Arial"/>
          <w:b/>
          <w:bCs/>
          <w:sz w:val="20"/>
          <w:szCs w:val="20"/>
        </w:rPr>
        <w:t>Figures used and updates -</w:t>
      </w:r>
      <w:r>
        <w:rPr>
          <w:rFonts w:ascii="Arial" w:hAnsi="Arial"/>
          <w:sz w:val="20"/>
          <w:szCs w:val="20"/>
        </w:rPr>
        <w:t xml:space="preserve"> The figures used in the forecast have been reviewed by !!! INDEPENDENT ADVISOR ( FLANDERS MARLOW) !!! and believed typical for this type of building and normal usage. The Body Corporate has some discretion in the timing of most maintenance items. The purpose of this plan is to ensure monies are available when required to cover foreseeable expenses.</w:t>
      </w:r>
    </w:p>
    <w:p w:rsidR="00E4510E" w:rsidRDefault="00E4510E">
      <w:pPr>
        <w:pStyle w:val="normal0"/>
        <w:rPr>
          <w:rFonts w:ascii="Arial" w:eastAsia="Arial" w:hAnsi="Arial" w:cs="Arial"/>
          <w:sz w:val="20"/>
          <w:szCs w:val="20"/>
        </w:rPr>
      </w:pPr>
    </w:p>
    <w:p w:rsidR="00E4510E" w:rsidRDefault="002636C8">
      <w:pPr>
        <w:pStyle w:val="normal0"/>
        <w:rPr>
          <w:rFonts w:ascii="Arial" w:eastAsia="Arial" w:hAnsi="Arial" w:cs="Arial"/>
          <w:sz w:val="20"/>
          <w:szCs w:val="20"/>
        </w:rPr>
      </w:pPr>
      <w:r>
        <w:rPr>
          <w:rFonts w:ascii="Arial" w:hAnsi="Arial"/>
          <w:b/>
          <w:bCs/>
          <w:sz w:val="20"/>
          <w:szCs w:val="20"/>
        </w:rPr>
        <w:t>Contingency</w:t>
      </w:r>
      <w:r>
        <w:rPr>
          <w:rFonts w:ascii="Arial" w:hAnsi="Arial"/>
          <w:i/>
          <w:iCs/>
          <w:sz w:val="20"/>
          <w:szCs w:val="20"/>
        </w:rPr>
        <w:t xml:space="preserve"> </w:t>
      </w:r>
      <w:r>
        <w:rPr>
          <w:rFonts w:ascii="Arial" w:hAnsi="Arial"/>
          <w:sz w:val="20"/>
          <w:szCs w:val="20"/>
        </w:rPr>
        <w:t xml:space="preserve">- A contingency has been allowed for any unforeseen expenses. </w:t>
      </w:r>
    </w:p>
    <w:p w:rsidR="00E4510E" w:rsidRDefault="00E4510E">
      <w:pPr>
        <w:pStyle w:val="normal0"/>
        <w:rPr>
          <w:rFonts w:ascii="Arial" w:eastAsia="Arial" w:hAnsi="Arial" w:cs="Arial"/>
          <w:sz w:val="20"/>
          <w:szCs w:val="20"/>
        </w:rPr>
      </w:pPr>
    </w:p>
    <w:p w:rsidR="00E4510E" w:rsidRDefault="002636C8">
      <w:pPr>
        <w:pStyle w:val="normal0"/>
        <w:rPr>
          <w:rFonts w:ascii="Arial" w:eastAsia="Arial" w:hAnsi="Arial" w:cs="Arial"/>
          <w:sz w:val="20"/>
          <w:szCs w:val="20"/>
        </w:rPr>
      </w:pPr>
      <w:r>
        <w:rPr>
          <w:rFonts w:ascii="Arial" w:hAnsi="Arial"/>
          <w:b/>
          <w:bCs/>
          <w:sz w:val="20"/>
          <w:szCs w:val="20"/>
        </w:rPr>
        <w:t>Interest, Taxation and Inflation</w:t>
      </w:r>
      <w:r>
        <w:rPr>
          <w:rFonts w:ascii="Arial" w:hAnsi="Arial"/>
          <w:i/>
          <w:iCs/>
          <w:sz w:val="20"/>
          <w:szCs w:val="20"/>
        </w:rPr>
        <w:t xml:space="preserve"> </w:t>
      </w:r>
      <w:r>
        <w:rPr>
          <w:rFonts w:ascii="Arial" w:hAnsi="Arial"/>
          <w:sz w:val="20"/>
          <w:szCs w:val="20"/>
        </w:rPr>
        <w:t xml:space="preserve">- The standard interest rate used is based on Reserve Bank of New Zealand’s historical interest rates. The company tax rate is applied to interest income. The standard inflation rate used is based upon RBNZ historical data for Construction Producer Price inflation, commencing September 2020. While historical figures are not an accurate predictor of specific future outcomes, over the life of this report interest rates and inflation should approach long-term averages. Changes in economic conditions may affect the accuracy of these figures. This report should be updated at regular intervals to ensure that any such changes are taken into account. </w:t>
      </w:r>
    </w:p>
    <w:p w:rsidR="00E4510E" w:rsidRDefault="00E4510E">
      <w:pPr>
        <w:pStyle w:val="normal0"/>
        <w:rPr>
          <w:rFonts w:ascii="Arial" w:eastAsia="Arial" w:hAnsi="Arial" w:cs="Arial"/>
          <w:sz w:val="20"/>
          <w:szCs w:val="20"/>
        </w:rPr>
      </w:pPr>
    </w:p>
    <w:p w:rsidR="00E4510E" w:rsidRDefault="002636C8">
      <w:pPr>
        <w:pStyle w:val="normal0"/>
        <w:rPr>
          <w:rFonts w:ascii="Arial" w:eastAsia="Arial" w:hAnsi="Arial" w:cs="Arial"/>
          <w:sz w:val="20"/>
          <w:szCs w:val="20"/>
        </w:rPr>
      </w:pPr>
      <w:r>
        <w:rPr>
          <w:rFonts w:ascii="Arial" w:hAnsi="Arial"/>
          <w:b/>
          <w:bCs/>
          <w:sz w:val="20"/>
          <w:szCs w:val="20"/>
        </w:rPr>
        <w:t>Safety</w:t>
      </w:r>
      <w:r>
        <w:rPr>
          <w:rFonts w:ascii="Arial" w:hAnsi="Arial"/>
          <w:i/>
          <w:iCs/>
          <w:sz w:val="20"/>
          <w:szCs w:val="20"/>
        </w:rPr>
        <w:t xml:space="preserve"> </w:t>
      </w:r>
      <w:r>
        <w:rPr>
          <w:rFonts w:ascii="Arial" w:hAnsi="Arial"/>
          <w:sz w:val="20"/>
          <w:szCs w:val="20"/>
        </w:rPr>
        <w:t xml:space="preserve">- The inspection does not cover safety issues. </w:t>
      </w:r>
    </w:p>
    <w:p w:rsidR="00E4510E" w:rsidRDefault="00E4510E">
      <w:pPr>
        <w:pStyle w:val="normal0"/>
        <w:rPr>
          <w:rFonts w:ascii="Arial" w:eastAsia="Arial" w:hAnsi="Arial" w:cs="Arial"/>
          <w:sz w:val="20"/>
          <w:szCs w:val="20"/>
        </w:rPr>
      </w:pPr>
    </w:p>
    <w:p w:rsidR="00E4510E" w:rsidRDefault="002636C8">
      <w:pPr>
        <w:pStyle w:val="normal0"/>
        <w:rPr>
          <w:rFonts w:ascii="Arial" w:eastAsia="Arial" w:hAnsi="Arial" w:cs="Arial"/>
          <w:sz w:val="20"/>
          <w:szCs w:val="20"/>
        </w:rPr>
      </w:pPr>
      <w:r>
        <w:rPr>
          <w:rFonts w:ascii="Arial" w:hAnsi="Arial"/>
          <w:b/>
          <w:bCs/>
          <w:sz w:val="20"/>
          <w:szCs w:val="20"/>
        </w:rPr>
        <w:t>Lifts</w:t>
      </w:r>
      <w:r>
        <w:rPr>
          <w:rFonts w:ascii="Arial" w:hAnsi="Arial"/>
          <w:i/>
          <w:iCs/>
          <w:sz w:val="20"/>
          <w:szCs w:val="20"/>
        </w:rPr>
        <w:t xml:space="preserve"> </w:t>
      </w:r>
      <w:r>
        <w:rPr>
          <w:rFonts w:ascii="Arial" w:hAnsi="Arial"/>
          <w:sz w:val="20"/>
          <w:szCs w:val="20"/>
        </w:rPr>
        <w:t>- Due to the many types of lift contracts covering varying parts and aspects of lift maintenance, no allowance is made.</w:t>
      </w:r>
    </w:p>
    <w:p w:rsidR="00E4510E" w:rsidRDefault="00E4510E">
      <w:pPr>
        <w:pStyle w:val="normal0"/>
        <w:rPr>
          <w:rFonts w:ascii="Arial" w:eastAsia="Arial" w:hAnsi="Arial" w:cs="Arial"/>
          <w:sz w:val="20"/>
          <w:szCs w:val="20"/>
        </w:rPr>
      </w:pPr>
    </w:p>
    <w:p w:rsidR="00E4510E" w:rsidRDefault="002636C8">
      <w:pPr>
        <w:pStyle w:val="normal0"/>
        <w:rPr>
          <w:rFonts w:ascii="Arial" w:eastAsia="Arial" w:hAnsi="Arial" w:cs="Arial"/>
          <w:sz w:val="20"/>
          <w:szCs w:val="20"/>
        </w:rPr>
      </w:pPr>
      <w:r>
        <w:rPr>
          <w:rFonts w:ascii="Arial" w:hAnsi="Arial"/>
          <w:b/>
          <w:bCs/>
          <w:sz w:val="20"/>
          <w:szCs w:val="20"/>
        </w:rPr>
        <w:t>Items with indefinite lives</w:t>
      </w:r>
      <w:r>
        <w:rPr>
          <w:rFonts w:ascii="Arial" w:hAnsi="Arial"/>
          <w:i/>
          <w:iCs/>
          <w:sz w:val="20"/>
          <w:szCs w:val="20"/>
        </w:rPr>
        <w:t xml:space="preserve"> </w:t>
      </w:r>
      <w:r>
        <w:rPr>
          <w:rFonts w:ascii="Arial" w:hAnsi="Arial"/>
          <w:sz w:val="20"/>
          <w:szCs w:val="20"/>
        </w:rPr>
        <w:t xml:space="preserve">- There is no allowance for replacement of items that, if properly maintained, should last indefinitely, (unless otherwise requested by the body corporate); for example: sanitary fittings and lift carriage interiors. This plan deals only with estimating the timing of physical obsolescence. </w:t>
      </w:r>
    </w:p>
    <w:p w:rsidR="00E4510E" w:rsidRDefault="00E4510E">
      <w:pPr>
        <w:pStyle w:val="normal0"/>
        <w:rPr>
          <w:rFonts w:ascii="Arial" w:eastAsia="Arial" w:hAnsi="Arial" w:cs="Arial"/>
          <w:sz w:val="20"/>
          <w:szCs w:val="20"/>
        </w:rPr>
      </w:pPr>
    </w:p>
    <w:p w:rsidR="00E4510E" w:rsidRDefault="002636C8">
      <w:pPr>
        <w:pStyle w:val="normal0"/>
        <w:rPr>
          <w:rFonts w:ascii="Arial" w:eastAsia="Arial" w:hAnsi="Arial" w:cs="Arial"/>
          <w:sz w:val="20"/>
          <w:szCs w:val="20"/>
        </w:rPr>
      </w:pPr>
      <w:r>
        <w:rPr>
          <w:rFonts w:ascii="Arial" w:hAnsi="Arial"/>
          <w:b/>
          <w:bCs/>
          <w:sz w:val="20"/>
          <w:szCs w:val="20"/>
        </w:rPr>
        <w:t>Improvements</w:t>
      </w:r>
      <w:r>
        <w:rPr>
          <w:rFonts w:ascii="Arial" w:hAnsi="Arial"/>
          <w:i/>
          <w:iCs/>
          <w:sz w:val="20"/>
          <w:szCs w:val="20"/>
        </w:rPr>
        <w:t xml:space="preserve"> </w:t>
      </w:r>
      <w:r>
        <w:rPr>
          <w:rFonts w:ascii="Arial" w:hAnsi="Arial"/>
          <w:sz w:val="20"/>
          <w:szCs w:val="20"/>
        </w:rPr>
        <w:t>- The Body Corporate may resolve to undertake improvements not related to normal maintenance. No allowance has been made for these items at this stage.</w:t>
      </w:r>
    </w:p>
    <w:p w:rsidR="00E4510E" w:rsidRDefault="00E4510E">
      <w:pPr>
        <w:pStyle w:val="normal0"/>
        <w:rPr>
          <w:rFonts w:ascii="Arial" w:eastAsia="Arial" w:hAnsi="Arial" w:cs="Arial"/>
          <w:sz w:val="20"/>
          <w:szCs w:val="20"/>
        </w:rPr>
      </w:pPr>
    </w:p>
    <w:p w:rsidR="00E4510E" w:rsidRDefault="002636C8">
      <w:pPr>
        <w:pStyle w:val="normal0"/>
        <w:rPr>
          <w:rFonts w:ascii="Arial" w:eastAsia="Arial" w:hAnsi="Arial" w:cs="Arial"/>
          <w:sz w:val="20"/>
          <w:szCs w:val="20"/>
        </w:rPr>
      </w:pPr>
      <w:r>
        <w:rPr>
          <w:rFonts w:ascii="Arial" w:hAnsi="Arial"/>
          <w:b/>
          <w:bCs/>
          <w:sz w:val="20"/>
          <w:szCs w:val="20"/>
        </w:rPr>
        <w:t>Defects</w:t>
      </w:r>
      <w:r>
        <w:rPr>
          <w:rFonts w:ascii="Arial" w:hAnsi="Arial"/>
          <w:i/>
          <w:iCs/>
          <w:sz w:val="20"/>
          <w:szCs w:val="20"/>
        </w:rPr>
        <w:t xml:space="preserve"> </w:t>
      </w:r>
      <w:r>
        <w:rPr>
          <w:rFonts w:ascii="Arial" w:hAnsi="Arial"/>
          <w:sz w:val="20"/>
          <w:szCs w:val="20"/>
        </w:rPr>
        <w:t>- No allowance has been made for correction of defects resulting from faulty construction.</w:t>
      </w:r>
    </w:p>
    <w:p w:rsidR="00E4510E" w:rsidRDefault="002636C8">
      <w:pPr>
        <w:pStyle w:val="normal0"/>
        <w:rPr>
          <w:rFonts w:ascii="Arial" w:eastAsia="Arial" w:hAnsi="Arial" w:cs="Arial"/>
          <w:sz w:val="20"/>
          <w:szCs w:val="20"/>
        </w:rPr>
      </w:pPr>
      <w:r>
        <w:rPr>
          <w:rFonts w:ascii="Arial" w:hAnsi="Arial"/>
          <w:sz w:val="20"/>
          <w:szCs w:val="20"/>
        </w:rPr>
        <w:t xml:space="preserve"> </w:t>
      </w:r>
    </w:p>
    <w:p w:rsidR="00E4510E" w:rsidRDefault="002636C8">
      <w:pPr>
        <w:pStyle w:val="normal0"/>
        <w:rPr>
          <w:rFonts w:ascii="Arial" w:eastAsia="Arial" w:hAnsi="Arial" w:cs="Arial"/>
          <w:sz w:val="20"/>
          <w:szCs w:val="20"/>
        </w:rPr>
      </w:pPr>
      <w:r>
        <w:rPr>
          <w:rFonts w:ascii="Arial" w:hAnsi="Arial"/>
          <w:b/>
          <w:bCs/>
          <w:sz w:val="20"/>
          <w:szCs w:val="20"/>
        </w:rPr>
        <w:t>Ongoing maintenance programs</w:t>
      </w:r>
      <w:r>
        <w:rPr>
          <w:rFonts w:ascii="Arial" w:hAnsi="Arial"/>
          <w:i/>
          <w:iCs/>
          <w:sz w:val="20"/>
          <w:szCs w:val="20"/>
        </w:rPr>
        <w:t xml:space="preserve"> </w:t>
      </w:r>
      <w:r>
        <w:rPr>
          <w:rFonts w:ascii="Arial" w:hAnsi="Arial"/>
          <w:sz w:val="20"/>
          <w:szCs w:val="20"/>
        </w:rPr>
        <w:t xml:space="preserve">- The lives of some items overall may have been extended indefinitely due to the use of an ongoing maintenance program. With allowances for ongoing maintenance programs, allow funds to be available for maintenance, gradual replacement or in some cases accumulation of funds for total replacement in the long term. The lives of some items can vary considerably, especially with issues such as: </w:t>
      </w:r>
    </w:p>
    <w:p w:rsidR="00E4510E" w:rsidRDefault="00E4510E">
      <w:pPr>
        <w:pStyle w:val="normal0"/>
        <w:rPr>
          <w:rFonts w:ascii="Arial" w:eastAsia="Arial" w:hAnsi="Arial" w:cs="Arial"/>
          <w:sz w:val="20"/>
          <w:szCs w:val="20"/>
        </w:rPr>
      </w:pPr>
    </w:p>
    <w:p w:rsidR="00E4510E" w:rsidRDefault="002636C8">
      <w:pPr>
        <w:pStyle w:val="normal0"/>
        <w:numPr>
          <w:ilvl w:val="0"/>
          <w:numId w:val="4"/>
        </w:numPr>
        <w:rPr>
          <w:rFonts w:ascii="Arial" w:hAnsi="Arial"/>
          <w:sz w:val="20"/>
          <w:szCs w:val="20"/>
        </w:rPr>
      </w:pPr>
      <w:r>
        <w:rPr>
          <w:rFonts w:ascii="Arial" w:hAnsi="Arial"/>
          <w:sz w:val="20"/>
          <w:szCs w:val="20"/>
        </w:rPr>
        <w:t xml:space="preserve">Usage. </w:t>
      </w:r>
    </w:p>
    <w:p w:rsidR="00E4510E" w:rsidRDefault="002636C8">
      <w:pPr>
        <w:pStyle w:val="normal0"/>
        <w:numPr>
          <w:ilvl w:val="0"/>
          <w:numId w:val="4"/>
        </w:numPr>
        <w:rPr>
          <w:rFonts w:ascii="Arial" w:hAnsi="Arial"/>
          <w:sz w:val="20"/>
          <w:szCs w:val="20"/>
        </w:rPr>
      </w:pPr>
      <w:r>
        <w:rPr>
          <w:rFonts w:ascii="Arial" w:hAnsi="Arial"/>
          <w:sz w:val="20"/>
          <w:szCs w:val="20"/>
        </w:rPr>
        <w:lastRenderedPageBreak/>
        <w:t xml:space="preserve">Accidental damage to floor tiles, which may or may not be still available or in stock. </w:t>
      </w:r>
    </w:p>
    <w:p w:rsidR="00E4510E" w:rsidRDefault="002636C8">
      <w:pPr>
        <w:pStyle w:val="normal0"/>
        <w:numPr>
          <w:ilvl w:val="0"/>
          <w:numId w:val="4"/>
        </w:numPr>
        <w:rPr>
          <w:rFonts w:ascii="Arial" w:hAnsi="Arial"/>
          <w:sz w:val="20"/>
          <w:szCs w:val="20"/>
        </w:rPr>
      </w:pPr>
      <w:r>
        <w:rPr>
          <w:rFonts w:ascii="Arial" w:hAnsi="Arial"/>
          <w:sz w:val="20"/>
          <w:szCs w:val="20"/>
        </w:rPr>
        <w:t xml:space="preserve">Fences can be maintained and replaced gradually or all at once. </w:t>
      </w:r>
    </w:p>
    <w:p w:rsidR="00E4510E" w:rsidRDefault="002636C8">
      <w:pPr>
        <w:pStyle w:val="normal0"/>
        <w:numPr>
          <w:ilvl w:val="0"/>
          <w:numId w:val="4"/>
        </w:numPr>
        <w:rPr>
          <w:rFonts w:ascii="Arial" w:hAnsi="Arial"/>
          <w:sz w:val="20"/>
          <w:szCs w:val="20"/>
        </w:rPr>
      </w:pPr>
      <w:r>
        <w:rPr>
          <w:rFonts w:ascii="Arial" w:hAnsi="Arial"/>
          <w:sz w:val="20"/>
          <w:szCs w:val="20"/>
        </w:rPr>
        <w:t xml:space="preserve">Metal and Aluminium Balustrades can last anywhere between 10 and 50 years, depending on the original quality, coatings (painting) and maintenance. </w:t>
      </w:r>
    </w:p>
    <w:p w:rsidR="00E4510E" w:rsidRDefault="002636C8">
      <w:pPr>
        <w:pStyle w:val="normal0"/>
        <w:numPr>
          <w:ilvl w:val="0"/>
          <w:numId w:val="4"/>
        </w:numPr>
        <w:rPr>
          <w:rFonts w:ascii="Arial" w:hAnsi="Arial"/>
          <w:sz w:val="20"/>
          <w:szCs w:val="20"/>
        </w:rPr>
      </w:pPr>
      <w:r>
        <w:rPr>
          <w:rFonts w:ascii="Arial" w:hAnsi="Arial"/>
          <w:sz w:val="20"/>
          <w:szCs w:val="20"/>
        </w:rPr>
        <w:t xml:space="preserve">Concrete driveways that have been cracked but are still perfectly sound and serviceable. </w:t>
      </w:r>
    </w:p>
    <w:p w:rsidR="00E4510E" w:rsidRDefault="002636C8">
      <w:pPr>
        <w:pStyle w:val="normal0"/>
        <w:numPr>
          <w:ilvl w:val="0"/>
          <w:numId w:val="4"/>
        </w:numPr>
        <w:rPr>
          <w:rFonts w:ascii="Arial" w:hAnsi="Arial"/>
          <w:sz w:val="20"/>
          <w:szCs w:val="20"/>
        </w:rPr>
      </w:pPr>
      <w:r>
        <w:rPr>
          <w:rFonts w:ascii="Arial" w:hAnsi="Arial"/>
          <w:sz w:val="20"/>
          <w:szCs w:val="20"/>
        </w:rPr>
        <w:t xml:space="preserve">Pumps and Fans can last indefinitely or wear out relatively quickly. This often depends on the quality of internal construction and finish. </w:t>
      </w:r>
    </w:p>
    <w:p w:rsidR="00E4510E" w:rsidRDefault="00E4510E">
      <w:pPr>
        <w:pStyle w:val="normal0"/>
        <w:rPr>
          <w:rFonts w:ascii="Arial" w:eastAsia="Arial" w:hAnsi="Arial" w:cs="Arial"/>
          <w:sz w:val="20"/>
          <w:szCs w:val="20"/>
        </w:rPr>
      </w:pPr>
    </w:p>
    <w:p w:rsidR="00E4510E" w:rsidRDefault="002636C8">
      <w:pPr>
        <w:pStyle w:val="normal0"/>
        <w:rPr>
          <w:rFonts w:ascii="Arial" w:eastAsia="Arial" w:hAnsi="Arial" w:cs="Arial"/>
          <w:sz w:val="20"/>
          <w:szCs w:val="20"/>
        </w:rPr>
      </w:pPr>
      <w:r>
        <w:rPr>
          <w:rFonts w:ascii="Arial" w:hAnsi="Arial"/>
          <w:b/>
          <w:bCs/>
          <w:sz w:val="20"/>
          <w:szCs w:val="20"/>
        </w:rPr>
        <w:t>Updates -</w:t>
      </w:r>
      <w:r>
        <w:rPr>
          <w:rFonts w:ascii="Arial" w:hAnsi="Arial"/>
          <w:sz w:val="20"/>
          <w:szCs w:val="20"/>
        </w:rPr>
        <w:t xml:space="preserve"> The forecast is made with the best available data at this time. The forecast must be reviewed at least once every three years (Unit Titles </w:t>
      </w:r>
      <w:r>
        <w:rPr>
          <w:rFonts w:ascii="Arial" w:hAnsi="Arial"/>
          <w:i/>
          <w:iCs/>
          <w:sz w:val="20"/>
          <w:szCs w:val="20"/>
        </w:rPr>
        <w:t>Regulations 2011, Section 30(2)</w:t>
      </w:r>
      <w:r>
        <w:rPr>
          <w:rFonts w:ascii="Arial" w:hAnsi="Arial"/>
          <w:sz w:val="20"/>
          <w:szCs w:val="20"/>
        </w:rPr>
        <w:t xml:space="preserve">). </w:t>
      </w:r>
    </w:p>
    <w:p w:rsidR="00E4510E" w:rsidRDefault="00E4510E">
      <w:pPr>
        <w:pStyle w:val="normal0"/>
      </w:pPr>
    </w:p>
    <w:sectPr w:rsidR="00E4510E" w:rsidSect="00107EEF">
      <w:pgSz w:w="11900" w:h="16840"/>
      <w:pgMar w:top="1361" w:right="1701" w:bottom="1361" w:left="1077" w:header="709" w:footer="70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23A" w:rsidRDefault="0082123A" w:rsidP="00E4510E">
      <w:r>
        <w:separator/>
      </w:r>
    </w:p>
  </w:endnote>
  <w:endnote w:type="continuationSeparator" w:id="0">
    <w:p w:rsidR="0082123A" w:rsidRDefault="0082123A" w:rsidP="00E4510E">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Helvetica Neue">
    <w:altName w:val="Times New Roman"/>
    <w:charset w:val="00"/>
    <w:family w:val="roman"/>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32818"/>
      <w:docPartObj>
        <w:docPartGallery w:val="Page Numbers (Bottom of Page)"/>
        <w:docPartUnique/>
      </w:docPartObj>
    </w:sdtPr>
    <w:sdtContent>
      <w:p w:rsidR="001C3359" w:rsidRDefault="00FB6EDE">
        <w:pPr>
          <w:pStyle w:val="Footer"/>
          <w:jc w:val="right"/>
        </w:pPr>
        <w:fldSimple w:instr=" PAGE   \* MERGEFORMAT ">
          <w:r w:rsidR="00346654">
            <w:rPr>
              <w:noProof/>
            </w:rPr>
            <w:t>11</w:t>
          </w:r>
        </w:fldSimple>
      </w:p>
    </w:sdtContent>
  </w:sdt>
  <w:p w:rsidR="001C3359" w:rsidRDefault="001C3359">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23A" w:rsidRDefault="0082123A" w:rsidP="00E4510E">
      <w:r>
        <w:separator/>
      </w:r>
    </w:p>
  </w:footnote>
  <w:footnote w:type="continuationSeparator" w:id="0">
    <w:p w:rsidR="0082123A" w:rsidRDefault="0082123A" w:rsidP="00E451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359" w:rsidRDefault="001C3359">
    <w:pPr>
      <w:pStyle w:val="normal0"/>
      <w:tabs>
        <w:tab w:val="center" w:pos="4153"/>
        <w:tab w:val="right"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673F3"/>
    <w:multiLevelType w:val="hybridMultilevel"/>
    <w:tmpl w:val="F6BAD326"/>
    <w:styleLink w:val="ImportedStyle2"/>
    <w:lvl w:ilvl="0" w:tplc="DC0E9A38">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1268688">
      <w:start w:val="1"/>
      <w:numFmt w:val="bullet"/>
      <w:lvlText w:val="o"/>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2FC0F0E">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B664EBA">
      <w:start w:val="1"/>
      <w:numFmt w:val="bullet"/>
      <w:lvlText w:val="●"/>
      <w:lvlJc w:val="left"/>
      <w:pPr>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8500E160">
      <w:start w:val="1"/>
      <w:numFmt w:val="bullet"/>
      <w:lvlText w:val="o"/>
      <w:lvlJc w:val="left"/>
      <w:pPr>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C1C66D44">
      <w:start w:val="1"/>
      <w:numFmt w:val="bullet"/>
      <w:lvlText w:val="▪"/>
      <w:lvlJc w:val="left"/>
      <w:pPr>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4301EFE">
      <w:start w:val="1"/>
      <w:numFmt w:val="bullet"/>
      <w:lvlText w:val="●"/>
      <w:lvlJc w:val="left"/>
      <w:pPr>
        <w:ind w:left="43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479A6910">
      <w:start w:val="1"/>
      <w:numFmt w:val="bullet"/>
      <w:lvlText w:val="o"/>
      <w:lvlJc w:val="left"/>
      <w:pPr>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FAC4C3F4">
      <w:start w:val="1"/>
      <w:numFmt w:val="bullet"/>
      <w:lvlText w:val="▪"/>
      <w:lvlJc w:val="left"/>
      <w:pPr>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1D4101BE"/>
    <w:multiLevelType w:val="hybridMultilevel"/>
    <w:tmpl w:val="E8EC355E"/>
    <w:numStyleLink w:val="ImportedStyle1"/>
  </w:abstractNum>
  <w:abstractNum w:abstractNumId="2">
    <w:nsid w:val="544516D8"/>
    <w:multiLevelType w:val="hybridMultilevel"/>
    <w:tmpl w:val="F6BAD326"/>
    <w:numStyleLink w:val="ImportedStyle2"/>
  </w:abstractNum>
  <w:abstractNum w:abstractNumId="3">
    <w:nsid w:val="7C8C5E96"/>
    <w:multiLevelType w:val="hybridMultilevel"/>
    <w:tmpl w:val="E8EC355E"/>
    <w:styleLink w:val="ImportedStyle1"/>
    <w:lvl w:ilvl="0" w:tplc="BCE4E74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FB2AC36">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34493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02AB46">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31088C18">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1722F1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2F297F6">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16272FC">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E78CE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defaultTabStop w:val="720"/>
  <w:drawingGridHorizontalSpacing w:val="120"/>
  <w:displayHorizontalDrawingGridEvery w:val="2"/>
  <w:characterSpacingControl w:val="doNotCompress"/>
  <w:hdrShapeDefaults>
    <o:shapedefaults v:ext="edit" spidmax="12290"/>
  </w:hdrShapeDefaults>
  <w:footnotePr>
    <w:footnote w:id="-1"/>
    <w:footnote w:id="0"/>
  </w:footnotePr>
  <w:endnotePr>
    <w:endnote w:id="-1"/>
    <w:endnote w:id="0"/>
  </w:endnotePr>
  <w:compat>
    <w:useFELayout/>
  </w:compat>
  <w:rsids>
    <w:rsidRoot w:val="00E4510E"/>
    <w:rsid w:val="00003185"/>
    <w:rsid w:val="000F69D9"/>
    <w:rsid w:val="00107EEF"/>
    <w:rsid w:val="001C3359"/>
    <w:rsid w:val="001E2DF0"/>
    <w:rsid w:val="001F4669"/>
    <w:rsid w:val="0021356E"/>
    <w:rsid w:val="002636C8"/>
    <w:rsid w:val="002A1F7B"/>
    <w:rsid w:val="002B2319"/>
    <w:rsid w:val="002D2697"/>
    <w:rsid w:val="00346654"/>
    <w:rsid w:val="0038631F"/>
    <w:rsid w:val="00396FD8"/>
    <w:rsid w:val="003C19AC"/>
    <w:rsid w:val="00457382"/>
    <w:rsid w:val="00656FBF"/>
    <w:rsid w:val="006E56BF"/>
    <w:rsid w:val="00745C56"/>
    <w:rsid w:val="007B224F"/>
    <w:rsid w:val="007C5C79"/>
    <w:rsid w:val="0082123A"/>
    <w:rsid w:val="00A67860"/>
    <w:rsid w:val="00A92649"/>
    <w:rsid w:val="00C04A35"/>
    <w:rsid w:val="00D15B86"/>
    <w:rsid w:val="00D968C3"/>
    <w:rsid w:val="00E326DD"/>
    <w:rsid w:val="00E4510E"/>
    <w:rsid w:val="00E51E68"/>
    <w:rsid w:val="00F82A46"/>
    <w:rsid w:val="00FB6EDE"/>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NZ" w:eastAsia="en-N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4510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4510E"/>
    <w:rPr>
      <w:u w:val="single"/>
    </w:rPr>
  </w:style>
  <w:style w:type="paragraph" w:customStyle="1" w:styleId="normal0">
    <w:name w:val="normal"/>
    <w:rsid w:val="00E4510E"/>
    <w:pPr>
      <w:outlineLvl w:val="0"/>
    </w:pPr>
    <w:rPr>
      <w:rFonts w:cs="Arial Unicode MS"/>
      <w:color w:val="000000"/>
      <w:sz w:val="24"/>
      <w:szCs w:val="24"/>
      <w:u w:color="000000"/>
      <w:shd w:val="nil"/>
      <w:lang w:val="en-US"/>
    </w:rPr>
  </w:style>
  <w:style w:type="paragraph" w:customStyle="1" w:styleId="HeaderFooter">
    <w:name w:val="Header &amp; Footer"/>
    <w:rsid w:val="00E4510E"/>
    <w:pPr>
      <w:tabs>
        <w:tab w:val="right" w:pos="9020"/>
      </w:tabs>
    </w:pPr>
    <w:rPr>
      <w:rFonts w:ascii="Helvetica Neue" w:hAnsi="Helvetica Neue" w:cs="Arial Unicode MS"/>
      <w:color w:val="000000"/>
      <w:sz w:val="24"/>
      <w:szCs w:val="24"/>
      <w:shd w:val="nil"/>
    </w:rPr>
  </w:style>
  <w:style w:type="paragraph" w:customStyle="1" w:styleId="TableStyle1">
    <w:name w:val="Table Style 1"/>
    <w:rsid w:val="00E4510E"/>
    <w:rPr>
      <w:rFonts w:ascii="Helvetica Neue" w:eastAsia="Helvetica Neue" w:hAnsi="Helvetica Neue" w:cs="Helvetica Neue"/>
      <w:b/>
      <w:bCs/>
      <w:color w:val="000000"/>
      <w:shd w:val="nil"/>
    </w:rPr>
  </w:style>
  <w:style w:type="paragraph" w:customStyle="1" w:styleId="TableStyle2">
    <w:name w:val="Table Style 2"/>
    <w:rsid w:val="00E4510E"/>
    <w:rPr>
      <w:rFonts w:ascii="Helvetica Neue" w:eastAsia="Helvetica Neue" w:hAnsi="Helvetica Neue" w:cs="Helvetica Neue"/>
      <w:color w:val="000000"/>
      <w:shd w:val="nil"/>
    </w:rPr>
  </w:style>
  <w:style w:type="paragraph" w:customStyle="1" w:styleId="Body">
    <w:name w:val="Body"/>
    <w:rsid w:val="00E4510E"/>
    <w:pPr>
      <w:spacing w:before="160"/>
    </w:pPr>
    <w:rPr>
      <w:rFonts w:ascii="Helvetica Neue" w:hAnsi="Helvetica Neue" w:cs="Arial Unicode MS"/>
      <w:color w:val="000000"/>
      <w:sz w:val="24"/>
      <w:szCs w:val="24"/>
      <w:shd w:val="nil"/>
      <w:lang w:val="en-US"/>
    </w:rPr>
  </w:style>
  <w:style w:type="numbering" w:customStyle="1" w:styleId="ImportedStyle1">
    <w:name w:val="Imported Style 1"/>
    <w:rsid w:val="00E4510E"/>
    <w:pPr>
      <w:numPr>
        <w:numId w:val="1"/>
      </w:numPr>
    </w:pPr>
  </w:style>
  <w:style w:type="numbering" w:customStyle="1" w:styleId="ImportedStyle2">
    <w:name w:val="Imported Style 2"/>
    <w:rsid w:val="00E4510E"/>
    <w:pPr>
      <w:numPr>
        <w:numId w:val="3"/>
      </w:numPr>
    </w:pPr>
  </w:style>
  <w:style w:type="paragraph" w:styleId="Header">
    <w:name w:val="header"/>
    <w:basedOn w:val="Normal"/>
    <w:link w:val="HeaderChar"/>
    <w:uiPriority w:val="99"/>
    <w:semiHidden/>
    <w:unhideWhenUsed/>
    <w:rsid w:val="002B2319"/>
    <w:pPr>
      <w:tabs>
        <w:tab w:val="center" w:pos="4513"/>
        <w:tab w:val="right" w:pos="9026"/>
      </w:tabs>
    </w:pPr>
  </w:style>
  <w:style w:type="character" w:customStyle="1" w:styleId="HeaderChar">
    <w:name w:val="Header Char"/>
    <w:basedOn w:val="DefaultParagraphFont"/>
    <w:link w:val="Header"/>
    <w:uiPriority w:val="99"/>
    <w:semiHidden/>
    <w:rsid w:val="002B2319"/>
    <w:rPr>
      <w:sz w:val="24"/>
      <w:szCs w:val="24"/>
      <w:lang w:val="en-US" w:eastAsia="en-US"/>
    </w:rPr>
  </w:style>
  <w:style w:type="paragraph" w:styleId="Footer">
    <w:name w:val="footer"/>
    <w:basedOn w:val="Normal"/>
    <w:link w:val="FooterChar"/>
    <w:uiPriority w:val="99"/>
    <w:unhideWhenUsed/>
    <w:rsid w:val="002B2319"/>
    <w:pPr>
      <w:tabs>
        <w:tab w:val="center" w:pos="4513"/>
        <w:tab w:val="right" w:pos="9026"/>
      </w:tabs>
    </w:pPr>
  </w:style>
  <w:style w:type="character" w:customStyle="1" w:styleId="FooterChar">
    <w:name w:val="Footer Char"/>
    <w:basedOn w:val="DefaultParagraphFont"/>
    <w:link w:val="Footer"/>
    <w:uiPriority w:val="99"/>
    <w:rsid w:val="002B2319"/>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228073832">
      <w:bodyDiv w:val="1"/>
      <w:marLeft w:val="0"/>
      <w:marRight w:val="0"/>
      <w:marTop w:val="0"/>
      <w:marBottom w:val="0"/>
      <w:divBdr>
        <w:top w:val="none" w:sz="0" w:space="0" w:color="auto"/>
        <w:left w:val="none" w:sz="0" w:space="0" w:color="auto"/>
        <w:bottom w:val="none" w:sz="0" w:space="0" w:color="auto"/>
        <w:right w:val="none" w:sz="0" w:space="0" w:color="auto"/>
      </w:divBdr>
    </w:div>
    <w:div w:id="230510017">
      <w:bodyDiv w:val="1"/>
      <w:marLeft w:val="0"/>
      <w:marRight w:val="0"/>
      <w:marTop w:val="0"/>
      <w:marBottom w:val="0"/>
      <w:divBdr>
        <w:top w:val="none" w:sz="0" w:space="0" w:color="auto"/>
        <w:left w:val="none" w:sz="0" w:space="0" w:color="auto"/>
        <w:bottom w:val="none" w:sz="0" w:space="0" w:color="auto"/>
        <w:right w:val="none" w:sz="0" w:space="0" w:color="auto"/>
      </w:divBdr>
    </w:div>
    <w:div w:id="233006048">
      <w:bodyDiv w:val="1"/>
      <w:marLeft w:val="0"/>
      <w:marRight w:val="0"/>
      <w:marTop w:val="0"/>
      <w:marBottom w:val="0"/>
      <w:divBdr>
        <w:top w:val="none" w:sz="0" w:space="0" w:color="auto"/>
        <w:left w:val="none" w:sz="0" w:space="0" w:color="auto"/>
        <w:bottom w:val="none" w:sz="0" w:space="0" w:color="auto"/>
        <w:right w:val="none" w:sz="0" w:space="0" w:color="auto"/>
      </w:divBdr>
    </w:div>
    <w:div w:id="331488657">
      <w:bodyDiv w:val="1"/>
      <w:marLeft w:val="0"/>
      <w:marRight w:val="0"/>
      <w:marTop w:val="0"/>
      <w:marBottom w:val="0"/>
      <w:divBdr>
        <w:top w:val="none" w:sz="0" w:space="0" w:color="auto"/>
        <w:left w:val="none" w:sz="0" w:space="0" w:color="auto"/>
        <w:bottom w:val="none" w:sz="0" w:space="0" w:color="auto"/>
        <w:right w:val="none" w:sz="0" w:space="0" w:color="auto"/>
      </w:divBdr>
    </w:div>
    <w:div w:id="375353209">
      <w:bodyDiv w:val="1"/>
      <w:marLeft w:val="0"/>
      <w:marRight w:val="0"/>
      <w:marTop w:val="0"/>
      <w:marBottom w:val="0"/>
      <w:divBdr>
        <w:top w:val="none" w:sz="0" w:space="0" w:color="auto"/>
        <w:left w:val="none" w:sz="0" w:space="0" w:color="auto"/>
        <w:bottom w:val="none" w:sz="0" w:space="0" w:color="auto"/>
        <w:right w:val="none" w:sz="0" w:space="0" w:color="auto"/>
      </w:divBdr>
    </w:div>
    <w:div w:id="408427758">
      <w:bodyDiv w:val="1"/>
      <w:marLeft w:val="0"/>
      <w:marRight w:val="0"/>
      <w:marTop w:val="0"/>
      <w:marBottom w:val="0"/>
      <w:divBdr>
        <w:top w:val="none" w:sz="0" w:space="0" w:color="auto"/>
        <w:left w:val="none" w:sz="0" w:space="0" w:color="auto"/>
        <w:bottom w:val="none" w:sz="0" w:space="0" w:color="auto"/>
        <w:right w:val="none" w:sz="0" w:space="0" w:color="auto"/>
      </w:divBdr>
    </w:div>
    <w:div w:id="468517986">
      <w:bodyDiv w:val="1"/>
      <w:marLeft w:val="0"/>
      <w:marRight w:val="0"/>
      <w:marTop w:val="0"/>
      <w:marBottom w:val="0"/>
      <w:divBdr>
        <w:top w:val="none" w:sz="0" w:space="0" w:color="auto"/>
        <w:left w:val="none" w:sz="0" w:space="0" w:color="auto"/>
        <w:bottom w:val="none" w:sz="0" w:space="0" w:color="auto"/>
        <w:right w:val="none" w:sz="0" w:space="0" w:color="auto"/>
      </w:divBdr>
    </w:div>
    <w:div w:id="887381709">
      <w:bodyDiv w:val="1"/>
      <w:marLeft w:val="0"/>
      <w:marRight w:val="0"/>
      <w:marTop w:val="0"/>
      <w:marBottom w:val="0"/>
      <w:divBdr>
        <w:top w:val="none" w:sz="0" w:space="0" w:color="auto"/>
        <w:left w:val="none" w:sz="0" w:space="0" w:color="auto"/>
        <w:bottom w:val="none" w:sz="0" w:space="0" w:color="auto"/>
        <w:right w:val="none" w:sz="0" w:space="0" w:color="auto"/>
      </w:divBdr>
    </w:div>
    <w:div w:id="960843663">
      <w:bodyDiv w:val="1"/>
      <w:marLeft w:val="0"/>
      <w:marRight w:val="0"/>
      <w:marTop w:val="0"/>
      <w:marBottom w:val="0"/>
      <w:divBdr>
        <w:top w:val="none" w:sz="0" w:space="0" w:color="auto"/>
        <w:left w:val="none" w:sz="0" w:space="0" w:color="auto"/>
        <w:bottom w:val="none" w:sz="0" w:space="0" w:color="auto"/>
        <w:right w:val="none" w:sz="0" w:space="0" w:color="auto"/>
      </w:divBdr>
    </w:div>
    <w:div w:id="1021081042">
      <w:bodyDiv w:val="1"/>
      <w:marLeft w:val="0"/>
      <w:marRight w:val="0"/>
      <w:marTop w:val="0"/>
      <w:marBottom w:val="0"/>
      <w:divBdr>
        <w:top w:val="none" w:sz="0" w:space="0" w:color="auto"/>
        <w:left w:val="none" w:sz="0" w:space="0" w:color="auto"/>
        <w:bottom w:val="none" w:sz="0" w:space="0" w:color="auto"/>
        <w:right w:val="none" w:sz="0" w:space="0" w:color="auto"/>
      </w:divBdr>
    </w:div>
    <w:div w:id="1066807113">
      <w:bodyDiv w:val="1"/>
      <w:marLeft w:val="0"/>
      <w:marRight w:val="0"/>
      <w:marTop w:val="0"/>
      <w:marBottom w:val="0"/>
      <w:divBdr>
        <w:top w:val="none" w:sz="0" w:space="0" w:color="auto"/>
        <w:left w:val="none" w:sz="0" w:space="0" w:color="auto"/>
        <w:bottom w:val="none" w:sz="0" w:space="0" w:color="auto"/>
        <w:right w:val="none" w:sz="0" w:space="0" w:color="auto"/>
      </w:divBdr>
    </w:div>
    <w:div w:id="1105463347">
      <w:bodyDiv w:val="1"/>
      <w:marLeft w:val="0"/>
      <w:marRight w:val="0"/>
      <w:marTop w:val="0"/>
      <w:marBottom w:val="0"/>
      <w:divBdr>
        <w:top w:val="none" w:sz="0" w:space="0" w:color="auto"/>
        <w:left w:val="none" w:sz="0" w:space="0" w:color="auto"/>
        <w:bottom w:val="none" w:sz="0" w:space="0" w:color="auto"/>
        <w:right w:val="none" w:sz="0" w:space="0" w:color="auto"/>
      </w:divBdr>
    </w:div>
    <w:div w:id="1348871354">
      <w:bodyDiv w:val="1"/>
      <w:marLeft w:val="0"/>
      <w:marRight w:val="0"/>
      <w:marTop w:val="0"/>
      <w:marBottom w:val="0"/>
      <w:divBdr>
        <w:top w:val="none" w:sz="0" w:space="0" w:color="auto"/>
        <w:left w:val="none" w:sz="0" w:space="0" w:color="auto"/>
        <w:bottom w:val="none" w:sz="0" w:space="0" w:color="auto"/>
        <w:right w:val="none" w:sz="0" w:space="0" w:color="auto"/>
      </w:divBdr>
    </w:div>
    <w:div w:id="1640694187">
      <w:bodyDiv w:val="1"/>
      <w:marLeft w:val="0"/>
      <w:marRight w:val="0"/>
      <w:marTop w:val="0"/>
      <w:marBottom w:val="0"/>
      <w:divBdr>
        <w:top w:val="none" w:sz="0" w:space="0" w:color="auto"/>
        <w:left w:val="none" w:sz="0" w:space="0" w:color="auto"/>
        <w:bottom w:val="none" w:sz="0" w:space="0" w:color="auto"/>
        <w:right w:val="none" w:sz="0" w:space="0" w:color="auto"/>
      </w:divBdr>
    </w:div>
    <w:div w:id="1840578756">
      <w:bodyDiv w:val="1"/>
      <w:marLeft w:val="0"/>
      <w:marRight w:val="0"/>
      <w:marTop w:val="0"/>
      <w:marBottom w:val="0"/>
      <w:divBdr>
        <w:top w:val="none" w:sz="0" w:space="0" w:color="auto"/>
        <w:left w:val="none" w:sz="0" w:space="0" w:color="auto"/>
        <w:bottom w:val="none" w:sz="0" w:space="0" w:color="auto"/>
        <w:right w:val="none" w:sz="0" w:space="0" w:color="auto"/>
      </w:divBdr>
    </w:div>
    <w:div w:id="1865824495">
      <w:bodyDiv w:val="1"/>
      <w:marLeft w:val="0"/>
      <w:marRight w:val="0"/>
      <w:marTop w:val="0"/>
      <w:marBottom w:val="0"/>
      <w:divBdr>
        <w:top w:val="none" w:sz="0" w:space="0" w:color="auto"/>
        <w:left w:val="none" w:sz="0" w:space="0" w:color="auto"/>
        <w:bottom w:val="none" w:sz="0" w:space="0" w:color="auto"/>
        <w:right w:val="none" w:sz="0" w:space="0" w:color="auto"/>
      </w:divBdr>
    </w:div>
    <w:div w:id="1876503775">
      <w:bodyDiv w:val="1"/>
      <w:marLeft w:val="0"/>
      <w:marRight w:val="0"/>
      <w:marTop w:val="0"/>
      <w:marBottom w:val="0"/>
      <w:divBdr>
        <w:top w:val="none" w:sz="0" w:space="0" w:color="auto"/>
        <w:left w:val="none" w:sz="0" w:space="0" w:color="auto"/>
        <w:bottom w:val="none" w:sz="0" w:space="0" w:color="auto"/>
        <w:right w:val="none" w:sz="0" w:space="0" w:color="auto"/>
      </w:divBdr>
    </w:div>
    <w:div w:id="1926497130">
      <w:bodyDiv w:val="1"/>
      <w:marLeft w:val="0"/>
      <w:marRight w:val="0"/>
      <w:marTop w:val="0"/>
      <w:marBottom w:val="0"/>
      <w:divBdr>
        <w:top w:val="none" w:sz="0" w:space="0" w:color="auto"/>
        <w:left w:val="none" w:sz="0" w:space="0" w:color="auto"/>
        <w:bottom w:val="none" w:sz="0" w:space="0" w:color="auto"/>
        <w:right w:val="none" w:sz="0" w:space="0" w:color="auto"/>
      </w:divBdr>
    </w:div>
    <w:div w:id="1975789785">
      <w:bodyDiv w:val="1"/>
      <w:marLeft w:val="0"/>
      <w:marRight w:val="0"/>
      <w:marTop w:val="0"/>
      <w:marBottom w:val="0"/>
      <w:divBdr>
        <w:top w:val="none" w:sz="0" w:space="0" w:color="auto"/>
        <w:left w:val="none" w:sz="0" w:space="0" w:color="auto"/>
        <w:bottom w:val="none" w:sz="0" w:space="0" w:color="auto"/>
        <w:right w:val="none" w:sz="0" w:space="0" w:color="auto"/>
      </w:divBdr>
    </w:div>
    <w:div w:id="2053529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Georgia"/>
        <a:ea typeface="Georgia"/>
        <a:cs typeface="Georgi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154321-4E6A-44A6-98FC-617AE9320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2812</Words>
  <Characters>16035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 Lee</dc:creator>
  <cp:lastModifiedBy>Y Lee</cp:lastModifiedBy>
  <cp:revision>2</cp:revision>
  <dcterms:created xsi:type="dcterms:W3CDTF">2020-11-18T07:17:00Z</dcterms:created>
  <dcterms:modified xsi:type="dcterms:W3CDTF">2020-11-18T07:17:00Z</dcterms:modified>
</cp:coreProperties>
</file>